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pPr>
        <w:jc w:val="center"/>
        <w:rPr>
          <w:rFonts w:hint="eastAsia" w:ascii="仿宋" w:hAnsi="仿宋" w:eastAsia="仿宋" w:cs="仿宋"/>
          <w:b/>
          <w:sz w:val="18"/>
          <w:szCs w:val="18"/>
          <w:lang w:eastAsia="zh-CN"/>
        </w:rPr>
      </w:pPr>
      <w:r>
        <w:rPr>
          <w:rFonts w:hint="eastAsia" w:ascii="仿宋" w:hAnsi="仿宋" w:eastAsia="仿宋" w:cs="仿宋"/>
          <w:b/>
          <w:sz w:val="18"/>
          <w:szCs w:val="18"/>
          <w:lang w:val="en-US" w:eastAsia="zh-CN"/>
        </w:rPr>
        <w:tab/>
      </w:r>
      <w:r>
        <w:rPr>
          <w:rFonts w:hint="eastAsia" w:ascii="仿宋" w:hAnsi="仿宋" w:eastAsia="仿宋" w:cs="仿宋"/>
          <w:b/>
          <w:sz w:val="18"/>
          <w:szCs w:val="18"/>
          <w:lang w:eastAsia="zh-CN"/>
        </w:rPr>
        <w:t>产品使用说明书</w:t>
      </w:r>
    </w:p>
    <w:p>
      <w:pPr>
        <w:jc w:val="center"/>
        <w:rPr>
          <w:rFonts w:hint="eastAsia" w:ascii="仿宋" w:hAnsi="仿宋" w:eastAsia="仿宋" w:cs="仿宋"/>
          <w:b/>
          <w:sz w:val="18"/>
          <w:szCs w:val="18"/>
          <w:lang w:eastAsia="zh-CN"/>
        </w:rPr>
      </w:pPr>
    </w:p>
    <w:p>
      <w:pPr>
        <w:jc w:val="center"/>
        <w:rPr>
          <w:rFonts w:hint="eastAsia" w:ascii="宋体" w:hAnsi="宋体"/>
          <w:b/>
          <w:sz w:val="72"/>
          <w:szCs w:val="72"/>
        </w:rPr>
      </w:pPr>
      <w:r>
        <w:rPr>
          <w:rFonts w:hint="eastAsia" w:ascii="宋体" w:hAnsi="宋体"/>
          <w:b/>
          <w:sz w:val="72"/>
          <w:szCs w:val="72"/>
          <w:lang w:val="en-US" w:eastAsia="zh-CN"/>
        </w:rPr>
        <w:t>HF</w:t>
      </w:r>
      <w:r>
        <w:rPr>
          <w:rFonts w:hint="eastAsia" w:ascii="宋体" w:hAnsi="宋体"/>
          <w:b/>
          <w:sz w:val="72"/>
          <w:szCs w:val="72"/>
        </w:rPr>
        <w:t>数显式推拉力计</w:t>
      </w:r>
    </w:p>
    <w:p>
      <w:pPr>
        <w:jc w:val="center"/>
        <w:rPr>
          <w:rFonts w:hint="eastAsia" w:ascii="宋体" w:hAnsi="宋体"/>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使</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用</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说</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明</w:t>
      </w:r>
    </w:p>
    <w:p>
      <w:pPr>
        <w:jc w:val="center"/>
        <w:rPr>
          <w:rFonts w:hint="eastAsia" w:asciiTheme="minorEastAsia" w:hAnsiTheme="minorEastAsia"/>
          <w:b/>
          <w:sz w:val="72"/>
          <w:szCs w:val="72"/>
        </w:rPr>
      </w:pPr>
    </w:p>
    <w:p>
      <w:pPr>
        <w:jc w:val="center"/>
        <w:rPr>
          <w:rFonts w:hint="eastAsia" w:asciiTheme="minorEastAsia" w:hAnsiTheme="minorEastAsia"/>
          <w:b/>
          <w:sz w:val="72"/>
          <w:szCs w:val="72"/>
        </w:rPr>
      </w:pPr>
      <w:r>
        <w:rPr>
          <w:rFonts w:hint="eastAsia" w:asciiTheme="minorEastAsia" w:hAnsiTheme="minorEastAsia"/>
          <w:b/>
          <w:sz w:val="72"/>
          <w:szCs w:val="72"/>
        </w:rPr>
        <w:t>书</w:t>
      </w:r>
    </w:p>
    <w:p>
      <w:pPr>
        <w:jc w:val="both"/>
        <w:rPr>
          <w:rFonts w:hint="eastAsia" w:ascii="宋体" w:hAnsi="宋体"/>
          <w:b/>
          <w:sz w:val="72"/>
          <w:szCs w:val="72"/>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p>
    <w:p>
      <w:pPr>
        <w:jc w:val="both"/>
        <w:rPr>
          <w:rFonts w:hint="eastAsia" w:ascii="宋体" w:hAnsi="宋体"/>
          <w:b/>
          <w:sz w:val="72"/>
          <w:szCs w:val="72"/>
        </w:rPr>
      </w:pPr>
    </w:p>
    <w:p>
      <w:pPr>
        <w:jc w:val="center"/>
        <w:rPr>
          <w:rFonts w:hint="eastAsia" w:asciiTheme="minorEastAsia" w:hAnsiTheme="minorEastAsia" w:eastAsiaTheme="minorEastAsia" w:cstheme="minorEastAsia"/>
          <w:b/>
          <w:sz w:val="24"/>
          <w:szCs w:val="24"/>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ind w:right="-399" w:rightChars="-190"/>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ind w:right="-399" w:rightChars="-19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一、用途</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显式推拉力计类是一种小型简便多功能高精度的推力、拉力测试仪器，广泛应用于电子电器、建筑五金、轻工纺织、汽车配件、打火机等点火装置、消防器材、制笔、制锁、渔具、化工、动力机械、科研机构等行业的推拉负荷、插拔力测试、破坏性试验等。数字显示分辨率高，采样速度高，使用方便，为新一代高效高精度的推拉力测试仪器。</w:t>
      </w:r>
    </w:p>
    <w:p>
      <w:pPr>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二、功能特点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1、高精度高分辨率。</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2、五种测试模式、三种显示方式可供选择(最大程度提高测试效率)。</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3、N（牛顿）、kg（公斤）、lb（磅）三种计测单位可供选择、相互换算。  </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4、重力加速度设置功能：用户可自行输入使用地的重力加速度精确值。使测试及单位换算更为精确。</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5、峰值保持功能。保持峰值显示直至手动清零。</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6、自动峰值功能，可自由设定时间，从1—9999秒。</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7、可设定上下限做统计分析。通过上下限设定超过限定范围可使蜂鸣器报警。</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8、数据储存功能，可储存447个测试值。</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9、数据输出功能，可将数据通过数据线输入电脑做各种分析。(也可适用于多台仪器同时与一台电脑进行各种分析。)</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10、绿色环保，10分钟无操作自动关机,10分钟为默认情况下，可以将自动关机设置成所需的自动关机时间，自动关机设置为0时，将不会自动关机。</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11、高品质充电电源。充电电压从100V至240V可用，可适应国内、国外绝大多数地区。还有短路、漏电、过载保护功能。</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12、特有的开关接点通断力测试功能，使开关通断力测试更精确。  </w:t>
      </w:r>
    </w:p>
    <w:p>
      <w:pPr>
        <w:keepNext w:val="0"/>
        <w:keepLines w:val="0"/>
        <w:pageBreakBefore w:val="0"/>
        <w:widowControl w:val="0"/>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13、6位大屏幕显示。</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405"/>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低电量检测关机，在电池电量低的情况下，自动关机，防止因电量不足而导致的测量不准。</w:t>
      </w: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jc w:val="both"/>
        <w:rPr>
          <w:rFonts w:hint="eastAsia" w:asciiTheme="minorEastAsia" w:hAnsiTheme="minorEastAsia" w:eastAsiaTheme="minorEastAsia" w:cstheme="minorEastAsia"/>
          <w:b/>
          <w:sz w:val="24"/>
          <w:szCs w:val="24"/>
        </w:rPr>
      </w:pPr>
    </w:p>
    <w:p>
      <w:pPr>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三、外形结构</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71552" behindDoc="0" locked="0" layoutInCell="1" allowOverlap="1">
            <wp:simplePos x="0" y="0"/>
            <wp:positionH relativeFrom="column">
              <wp:posOffset>209550</wp:posOffset>
            </wp:positionH>
            <wp:positionV relativeFrom="paragraph">
              <wp:posOffset>20320</wp:posOffset>
            </wp:positionV>
            <wp:extent cx="3419475" cy="2479040"/>
            <wp:effectExtent l="0" t="0" r="9525" b="16510"/>
            <wp:wrapNone/>
            <wp:docPr id="2" name="图片 1"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0.jpg"/>
                    <pic:cNvPicPr>
                      <a:picLocks noChangeAspect="1"/>
                    </pic:cNvPicPr>
                  </pic:nvPicPr>
                  <pic:blipFill>
                    <a:blip r:embed="rId6" cstate="print"/>
                    <a:stretch>
                      <a:fillRect/>
                    </a:stretch>
                  </pic:blipFill>
                  <pic:spPr>
                    <a:xfrm>
                      <a:off x="0" y="0"/>
                      <a:ext cx="3419475" cy="24790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216" w:firstLineChars="20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传感器内置式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70528" behindDoc="0" locked="0" layoutInCell="1" allowOverlap="1">
            <wp:simplePos x="0" y="0"/>
            <wp:positionH relativeFrom="column">
              <wp:posOffset>776605</wp:posOffset>
            </wp:positionH>
            <wp:positionV relativeFrom="paragraph">
              <wp:posOffset>-34290</wp:posOffset>
            </wp:positionV>
            <wp:extent cx="2660650" cy="3936365"/>
            <wp:effectExtent l="0" t="0" r="6350" b="6985"/>
            <wp:wrapNone/>
            <wp:docPr id="177" name="图片 17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0"/>
                    <pic:cNvPicPr>
                      <a:picLocks noChangeAspect="1" noChangeArrowheads="1"/>
                    </pic:cNvPicPr>
                  </pic:nvPicPr>
                  <pic:blipFill>
                    <a:blip r:embed="rId7" cstate="print"/>
                    <a:srcRect/>
                    <a:stretch>
                      <a:fillRect/>
                    </a:stretch>
                  </pic:blipFill>
                  <pic:spPr>
                    <a:xfrm>
                      <a:off x="0" y="0"/>
                      <a:ext cx="2660650" cy="393636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74624" behindDoc="0" locked="0" layoutInCell="1" allowOverlap="1">
            <wp:simplePos x="0" y="0"/>
            <wp:positionH relativeFrom="column">
              <wp:posOffset>160020</wp:posOffset>
            </wp:positionH>
            <wp:positionV relativeFrom="paragraph">
              <wp:posOffset>56515</wp:posOffset>
            </wp:positionV>
            <wp:extent cx="1447165" cy="1043940"/>
            <wp:effectExtent l="0" t="0" r="635" b="3810"/>
            <wp:wrapNone/>
            <wp:docPr id="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4"/>
                    <pic:cNvPicPr>
                      <a:picLocks noChangeAspect="1" noChangeArrowheads="1"/>
                    </pic:cNvPicPr>
                  </pic:nvPicPr>
                  <pic:blipFill>
                    <a:blip r:embed="rId8"/>
                    <a:srcRect/>
                    <a:stretch>
                      <a:fillRect/>
                    </a:stretch>
                  </pic:blipFill>
                  <pic:spPr>
                    <a:xfrm>
                      <a:off x="0" y="0"/>
                      <a:ext cx="1447165" cy="1043940"/>
                    </a:xfrm>
                    <a:prstGeom prst="rect">
                      <a:avLst/>
                    </a:prstGeom>
                    <a:noFill/>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tbl>
      <w:tblPr>
        <w:tblStyle w:val="5"/>
        <w:tblpPr w:leftFromText="180" w:rightFromText="180" w:vertAnchor="text" w:horzAnchor="margin" w:tblpY="492"/>
        <w:tblW w:w="55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285"/>
        <w:gridCol w:w="875"/>
        <w:gridCol w:w="709"/>
        <w:gridCol w:w="709"/>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6" w:hRule="atLeast"/>
        </w:trPr>
        <w:tc>
          <w:tcPr>
            <w:tcW w:w="2545" w:type="dxa"/>
            <w:gridSpan w:val="2"/>
            <w:tcBorders>
              <w:bottom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规格量程</w:t>
            </w:r>
          </w:p>
        </w:tc>
        <w:tc>
          <w:tcPr>
            <w:tcW w:w="3001" w:type="dxa"/>
            <w:gridSpan w:val="4"/>
            <w:tcBorders>
              <w:bottom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尺寸/mm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 w:hRule="atLeast"/>
        </w:trPr>
        <w:tc>
          <w:tcPr>
            <w:tcW w:w="1260" w:type="dxa"/>
            <w:tcBorders>
              <w:top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p>
        </w:tc>
        <w:tc>
          <w:tcPr>
            <w:tcW w:w="1285" w:type="dxa"/>
            <w:tcBorders>
              <w:top w:val="single" w:color="auto" w:sz="4" w:space="0"/>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相当于</w:t>
            </w:r>
          </w:p>
        </w:tc>
        <w:tc>
          <w:tcPr>
            <w:tcW w:w="875" w:type="dxa"/>
            <w:tcBorders>
              <w:top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w:t>
            </w:r>
          </w:p>
        </w:tc>
        <w:tc>
          <w:tcPr>
            <w:tcW w:w="709" w:type="dxa"/>
            <w:tcBorders>
              <w:top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709" w:type="dxa"/>
            <w:tcBorders>
              <w:top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708" w:type="dxa"/>
            <w:tcBorders>
              <w:top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6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50~500N</w:t>
            </w:r>
          </w:p>
        </w:tc>
        <w:tc>
          <w:tcPr>
            <w:tcW w:w="1285"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5~50Kg</w:t>
            </w:r>
          </w:p>
        </w:tc>
        <w:tc>
          <w:tcPr>
            <w:tcW w:w="875"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M8</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70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6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1K~5KN</w:t>
            </w:r>
          </w:p>
        </w:tc>
        <w:tc>
          <w:tcPr>
            <w:tcW w:w="1285"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100~500Kg</w:t>
            </w:r>
          </w:p>
        </w:tc>
        <w:tc>
          <w:tcPr>
            <w:tcW w:w="875"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M12</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76</w:t>
            </w:r>
          </w:p>
        </w:tc>
        <w:tc>
          <w:tcPr>
            <w:tcW w:w="70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6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10KN</w:t>
            </w:r>
          </w:p>
        </w:tc>
        <w:tc>
          <w:tcPr>
            <w:tcW w:w="1285"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1t</w:t>
            </w:r>
          </w:p>
        </w:tc>
        <w:tc>
          <w:tcPr>
            <w:tcW w:w="875"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M12</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76</w:t>
            </w:r>
          </w:p>
        </w:tc>
        <w:tc>
          <w:tcPr>
            <w:tcW w:w="70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6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20~50KN</w:t>
            </w:r>
          </w:p>
        </w:tc>
        <w:tc>
          <w:tcPr>
            <w:tcW w:w="1285"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2~5t</w:t>
            </w:r>
          </w:p>
        </w:tc>
        <w:tc>
          <w:tcPr>
            <w:tcW w:w="875"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M20</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76</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108</w:t>
            </w:r>
          </w:p>
        </w:tc>
        <w:tc>
          <w:tcPr>
            <w:tcW w:w="70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8" w:hRule="atLeast"/>
        </w:trPr>
        <w:tc>
          <w:tcPr>
            <w:tcW w:w="126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100KN</w:t>
            </w:r>
          </w:p>
        </w:tc>
        <w:tc>
          <w:tcPr>
            <w:tcW w:w="1285"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10t</w:t>
            </w:r>
          </w:p>
        </w:tc>
        <w:tc>
          <w:tcPr>
            <w:tcW w:w="875"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M30</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127</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178</w:t>
            </w:r>
          </w:p>
        </w:tc>
        <w:tc>
          <w:tcPr>
            <w:tcW w:w="70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8" w:hRule="atLeast"/>
        </w:trPr>
        <w:tc>
          <w:tcPr>
            <w:tcW w:w="1260"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200KN</w:t>
            </w:r>
          </w:p>
        </w:tc>
        <w:tc>
          <w:tcPr>
            <w:tcW w:w="1285"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20t</w:t>
            </w:r>
          </w:p>
        </w:tc>
        <w:tc>
          <w:tcPr>
            <w:tcW w:w="875"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M36×3</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140</w:t>
            </w:r>
          </w:p>
        </w:tc>
        <w:tc>
          <w:tcPr>
            <w:tcW w:w="709"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188</w:t>
            </w:r>
          </w:p>
        </w:tc>
        <w:tc>
          <w:tcPr>
            <w:tcW w:w="70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2" w:right="-823" w:rightChars="-392"/>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1897" w:firstLineChars="90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S型传感器</w:t>
      </w: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传感器外置式</w:t>
      </w: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20" w:firstLineChars="220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drawing>
          <wp:anchor distT="0" distB="0" distL="114300" distR="114300" simplePos="0" relativeHeight="251659264" behindDoc="0" locked="0" layoutInCell="1" allowOverlap="1">
            <wp:simplePos x="0" y="0"/>
            <wp:positionH relativeFrom="column">
              <wp:posOffset>361315</wp:posOffset>
            </wp:positionH>
            <wp:positionV relativeFrom="paragraph">
              <wp:posOffset>43180</wp:posOffset>
            </wp:positionV>
            <wp:extent cx="1904365" cy="1066800"/>
            <wp:effectExtent l="0" t="0" r="635" b="0"/>
            <wp:wrapNone/>
            <wp:docPr id="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96"/>
                    <pic:cNvPicPr>
                      <a:picLocks noChangeAspect="1" noChangeArrowheads="1"/>
                    </pic:cNvPicPr>
                  </pic:nvPicPr>
                  <pic:blipFill>
                    <a:blip r:embed="rId9"/>
                    <a:srcRect/>
                    <a:stretch>
                      <a:fillRect/>
                    </a:stretch>
                  </pic:blipFill>
                  <pic:spPr>
                    <a:xfrm>
                      <a:off x="0" y="0"/>
                      <a:ext cx="1904365" cy="1066800"/>
                    </a:xfrm>
                    <a:prstGeom prst="rect">
                      <a:avLst/>
                    </a:prstGeom>
                    <a:noFill/>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pict>
          <v:shape id="_x0000_s1026" o:spid="_x0000_s1026" o:spt="75" type="#_x0000_t75" style="position:absolute;left:0pt;margin-left:-5.05pt;margin-top:6.45pt;height:198.5pt;width:304.85pt;z-index:251665408;mso-width-relative:page;mso-height-relative:page;" o:ole="t" filled="f" o:preferrelative="t" stroked="f" coordsize="21600,21600">
            <v:path/>
            <v:fill on="f" focussize="0,0"/>
            <v:stroke on="f" joinstyle="miter"/>
            <v:imagedata r:id="rId11" o:title=""/>
            <o:lock v:ext="edit" aspectratio="t"/>
          </v:shape>
          <o:OLEObject Type="Embed" ProgID="CorelDRAW.Graphic.14" ShapeID="_x0000_s1026" DrawAspect="Content" ObjectID="_1468075725" r:id="rId10">
            <o:LockedField>false</o:LockedField>
          </o:OLEObject>
        </w:pi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638" w:firstLineChars="2200"/>
        <w:jc w:val="both"/>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轮辐式传感器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r>
        <w:rPr>
          <w:rFonts w:hint="eastAsia" w:asciiTheme="minorEastAsia" w:hAnsiTheme="minorEastAsia"/>
          <w:b/>
          <w:sz w:val="72"/>
          <w:szCs w:val="72"/>
          <w:lang w:val="en-US" w:eastAsia="zh-CN"/>
        </w:rPr>
        <w:tab/>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tbl>
      <w:tblPr>
        <w:tblStyle w:val="5"/>
        <w:tblpPr w:leftFromText="180" w:rightFromText="180" w:vertAnchor="text" w:horzAnchor="page" w:tblpX="2159" w:tblpY="144"/>
        <w:tblOverlap w:val="never"/>
        <w:tblW w:w="68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1"/>
        <w:gridCol w:w="963"/>
        <w:gridCol w:w="563"/>
        <w:gridCol w:w="737"/>
        <w:gridCol w:w="600"/>
        <w:gridCol w:w="537"/>
        <w:gridCol w:w="1063"/>
        <w:gridCol w:w="556"/>
        <w:gridCol w:w="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4" w:hRule="atLeast"/>
        </w:trPr>
        <w:tc>
          <w:tcPr>
            <w:tcW w:w="2164"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规格量程</w:t>
            </w:r>
          </w:p>
        </w:tc>
        <w:tc>
          <w:tcPr>
            <w:tcW w:w="4656" w:type="dxa"/>
            <w:gridSpan w:val="7"/>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尺寸/mm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8" w:hRule="atLeast"/>
        </w:trPr>
        <w:tc>
          <w:tcPr>
            <w:tcW w:w="1201"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tc>
        <w:tc>
          <w:tcPr>
            <w:tcW w:w="963"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相当于</w:t>
            </w:r>
          </w:p>
        </w:tc>
        <w:tc>
          <w:tcPr>
            <w:tcW w:w="5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ΦA</w:t>
            </w:r>
          </w:p>
        </w:tc>
        <w:tc>
          <w:tcPr>
            <w:tcW w:w="7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ΦB</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ΦC</w:t>
            </w:r>
          </w:p>
        </w:tc>
        <w:tc>
          <w:tcPr>
            <w:tcW w:w="5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ΦF</w:t>
            </w:r>
          </w:p>
        </w:tc>
        <w:tc>
          <w:tcPr>
            <w:tcW w:w="10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MD</w:t>
            </w:r>
          </w:p>
        </w:tc>
        <w:tc>
          <w:tcPr>
            <w:tcW w:w="5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H</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5" w:hRule="atLeast"/>
        </w:trPr>
        <w:tc>
          <w:tcPr>
            <w:tcW w:w="1201"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5000N~50KN</w:t>
            </w:r>
          </w:p>
        </w:tc>
        <w:tc>
          <w:tcPr>
            <w:tcW w:w="963"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500Kg~5t</w:t>
            </w:r>
          </w:p>
        </w:tc>
        <w:tc>
          <w:tcPr>
            <w:tcW w:w="5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105</w:t>
            </w:r>
          </w:p>
        </w:tc>
        <w:tc>
          <w:tcPr>
            <w:tcW w:w="7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88.9</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6.5</w:t>
            </w:r>
          </w:p>
        </w:tc>
        <w:tc>
          <w:tcPr>
            <w:tcW w:w="5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32</w:t>
            </w:r>
          </w:p>
        </w:tc>
        <w:tc>
          <w:tcPr>
            <w:tcW w:w="10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M16×1.5</w:t>
            </w:r>
          </w:p>
        </w:tc>
        <w:tc>
          <w:tcPr>
            <w:tcW w:w="5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37</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5" w:hRule="atLeast"/>
        </w:trPr>
        <w:tc>
          <w:tcPr>
            <w:tcW w:w="1201"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100、200KN</w:t>
            </w:r>
          </w:p>
        </w:tc>
        <w:tc>
          <w:tcPr>
            <w:tcW w:w="963"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10~20t</w:t>
            </w:r>
          </w:p>
        </w:tc>
        <w:tc>
          <w:tcPr>
            <w:tcW w:w="5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125</w:t>
            </w:r>
          </w:p>
        </w:tc>
        <w:tc>
          <w:tcPr>
            <w:tcW w:w="7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101.6</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8.5</w:t>
            </w:r>
          </w:p>
        </w:tc>
        <w:tc>
          <w:tcPr>
            <w:tcW w:w="5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39</w:t>
            </w:r>
          </w:p>
        </w:tc>
        <w:tc>
          <w:tcPr>
            <w:tcW w:w="10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M32×1.5</w:t>
            </w:r>
          </w:p>
        </w:tc>
        <w:tc>
          <w:tcPr>
            <w:tcW w:w="5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52</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5" w:hRule="atLeast"/>
        </w:trPr>
        <w:tc>
          <w:tcPr>
            <w:tcW w:w="1201"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500KN</w:t>
            </w:r>
          </w:p>
        </w:tc>
        <w:tc>
          <w:tcPr>
            <w:tcW w:w="963"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50t</w:t>
            </w:r>
          </w:p>
        </w:tc>
        <w:tc>
          <w:tcPr>
            <w:tcW w:w="5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145</w:t>
            </w:r>
          </w:p>
        </w:tc>
        <w:tc>
          <w:tcPr>
            <w:tcW w:w="7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116.8</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10.5</w:t>
            </w:r>
          </w:p>
        </w:tc>
        <w:tc>
          <w:tcPr>
            <w:tcW w:w="5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w:t>
            </w:r>
          </w:p>
        </w:tc>
        <w:tc>
          <w:tcPr>
            <w:tcW w:w="10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M40×1.5</w:t>
            </w:r>
          </w:p>
        </w:tc>
        <w:tc>
          <w:tcPr>
            <w:tcW w:w="5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58</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2" w:hRule="atLeast"/>
        </w:trPr>
        <w:tc>
          <w:tcPr>
            <w:tcW w:w="1201" w:type="dxa"/>
            <w:tcBorders>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1000KN</w:t>
            </w:r>
          </w:p>
        </w:tc>
        <w:tc>
          <w:tcPr>
            <w:tcW w:w="963" w:type="dxa"/>
            <w:tcBorders>
              <w:lef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100t</w:t>
            </w:r>
          </w:p>
        </w:tc>
        <w:tc>
          <w:tcPr>
            <w:tcW w:w="5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205</w:t>
            </w:r>
          </w:p>
        </w:tc>
        <w:tc>
          <w:tcPr>
            <w:tcW w:w="7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162</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12.5</w:t>
            </w:r>
          </w:p>
        </w:tc>
        <w:tc>
          <w:tcPr>
            <w:tcW w:w="53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80</w:t>
            </w:r>
          </w:p>
        </w:tc>
        <w:tc>
          <w:tcPr>
            <w:tcW w:w="106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M60×2</w:t>
            </w:r>
          </w:p>
        </w:tc>
        <w:tc>
          <w:tcPr>
            <w:tcW w:w="5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85</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78</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pict>
          <v:shape id="Picture 238" o:spid="_x0000_s1027" o:spt="75" type="#_x0000_t75" style="position:absolute;left:0pt;margin-left:107.85pt;margin-top:1.1pt;height:131.95pt;width:255.65pt;z-index:251658240;mso-width-relative:page;mso-height-relative:page;" o:ole="t" filled="f" o:preferrelative="t" stroked="f" coordsize="21600,21600">
            <v:path/>
            <v:fill on="f" focussize="0,0"/>
            <v:stroke on="f"/>
            <v:imagedata r:id="rId13" o:title=""/>
            <o:lock v:ext="edit" aspectratio="t"/>
          </v:shape>
          <o:OLEObject Type="Embed" ProgID="CorelDRAW.Graphic.14" ShapeID="Picture 238" DrawAspect="Content" ObjectID="_1468075726" r:id="rId12">
            <o:LockedField>false</o:LockedField>
          </o:OLEObject>
        </w:pi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drawing>
          <wp:anchor distT="0" distB="0" distL="114300" distR="114300" simplePos="0" relativeHeight="251651072" behindDoc="0" locked="0" layoutInCell="1" allowOverlap="1">
            <wp:simplePos x="0" y="0"/>
            <wp:positionH relativeFrom="column">
              <wp:posOffset>50165</wp:posOffset>
            </wp:positionH>
            <wp:positionV relativeFrom="paragraph">
              <wp:posOffset>86995</wp:posOffset>
            </wp:positionV>
            <wp:extent cx="1052195" cy="1316990"/>
            <wp:effectExtent l="0" t="0" r="14605" b="16510"/>
            <wp:wrapNone/>
            <wp:docPr id="8"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5"/>
                    <pic:cNvPicPr>
                      <a:picLocks noChangeAspect="1" noChangeArrowheads="1"/>
                    </pic:cNvPicPr>
                  </pic:nvPicPr>
                  <pic:blipFill>
                    <a:blip r:embed="rId14"/>
                    <a:srcRect/>
                    <a:stretch>
                      <a:fillRect/>
                    </a:stretch>
                  </pic:blipFill>
                  <pic:spPr>
                    <a:xfrm>
                      <a:off x="0" y="0"/>
                      <a:ext cx="1052195" cy="1316990"/>
                    </a:xfrm>
                    <a:prstGeom prst="rect">
                      <a:avLst/>
                    </a:prstGeom>
                    <a:noFill/>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内螺纹柱式传感器</w:t>
      </w: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4322" w:firstLineChars="2050"/>
        <w:textAlignment w:val="auto"/>
        <w:outlineLvl w:val="9"/>
        <w:rPr>
          <w:rFonts w:hint="eastAsia" w:asciiTheme="minorEastAsia" w:hAnsiTheme="minorEastAsia" w:eastAsiaTheme="minorEastAsia" w:cstheme="minorEastAsia"/>
          <w:b/>
          <w:sz w:val="21"/>
          <w:szCs w:val="21"/>
        </w:rPr>
      </w:pPr>
    </w:p>
    <w:tbl>
      <w:tblPr>
        <w:tblStyle w:val="5"/>
        <w:tblpPr w:leftFromText="180" w:rightFromText="180" w:vertAnchor="text" w:horzAnchor="page" w:tblpX="2212" w:tblpY="-1206"/>
        <w:tblW w:w="62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8"/>
        <w:gridCol w:w="1201"/>
        <w:gridCol w:w="543"/>
        <w:gridCol w:w="600"/>
        <w:gridCol w:w="588"/>
        <w:gridCol w:w="518"/>
        <w:gridCol w:w="957"/>
        <w:gridCol w:w="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6" w:hRule="atLeast"/>
        </w:trPr>
        <w:tc>
          <w:tcPr>
            <w:tcW w:w="2089"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规格量程</w:t>
            </w:r>
          </w:p>
        </w:tc>
        <w:tc>
          <w:tcPr>
            <w:tcW w:w="4111" w:type="dxa"/>
            <w:gridSpan w:val="6"/>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尺寸/mm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88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tc>
        <w:tc>
          <w:tcPr>
            <w:tcW w:w="1201"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相当于</w:t>
            </w:r>
          </w:p>
        </w:tc>
        <w:tc>
          <w:tcPr>
            <w:tcW w:w="54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A</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H</w:t>
            </w:r>
          </w:p>
        </w:tc>
        <w:tc>
          <w:tcPr>
            <w:tcW w:w="58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φB</w:t>
            </w:r>
          </w:p>
        </w:tc>
        <w:tc>
          <w:tcPr>
            <w:tcW w:w="51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w:t>
            </w:r>
          </w:p>
        </w:tc>
        <w:tc>
          <w:tcPr>
            <w:tcW w:w="9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w:t>
            </w:r>
          </w:p>
        </w:tc>
        <w:tc>
          <w:tcPr>
            <w:tcW w:w="90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5" w:hRule="atLeast"/>
        </w:trPr>
        <w:tc>
          <w:tcPr>
            <w:tcW w:w="88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1000</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sz w:val="21"/>
                <w:szCs w:val="21"/>
              </w:rPr>
              <w:t>5000N</w:t>
            </w:r>
          </w:p>
        </w:tc>
        <w:tc>
          <w:tcPr>
            <w:tcW w:w="1201"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w:t>
            </w:r>
            <w:r>
              <w:rPr>
                <w:rFonts w:hint="eastAsia" w:asciiTheme="minorEastAsia" w:hAnsiTheme="minorEastAsia" w:eastAsiaTheme="minorEastAsia" w:cstheme="minorEastAsia"/>
                <w:sz w:val="21"/>
                <w:szCs w:val="21"/>
              </w:rPr>
              <w:t>500Kg</w:t>
            </w:r>
          </w:p>
        </w:tc>
        <w:tc>
          <w:tcPr>
            <w:tcW w:w="54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88</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58</w:t>
            </w:r>
          </w:p>
        </w:tc>
        <w:tc>
          <w:tcPr>
            <w:tcW w:w="58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28</w:t>
            </w:r>
          </w:p>
        </w:tc>
        <w:tc>
          <w:tcPr>
            <w:tcW w:w="51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44</w:t>
            </w:r>
          </w:p>
        </w:tc>
        <w:tc>
          <w:tcPr>
            <w:tcW w:w="9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16×1.5</w:t>
            </w:r>
          </w:p>
        </w:tc>
        <w:tc>
          <w:tcPr>
            <w:tcW w:w="90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5" w:hRule="atLeast"/>
        </w:trPr>
        <w:tc>
          <w:tcPr>
            <w:tcW w:w="88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sz w:val="21"/>
                <w:szCs w:val="21"/>
              </w:rPr>
              <w:t>50</w:t>
            </w:r>
          </w:p>
        </w:tc>
        <w:tc>
          <w:tcPr>
            <w:tcW w:w="1201"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bCs/>
                <w:sz w:val="21"/>
                <w:szCs w:val="21"/>
              </w:rPr>
              <w:t>5t</w:t>
            </w:r>
          </w:p>
        </w:tc>
        <w:tc>
          <w:tcPr>
            <w:tcW w:w="54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120</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68</w:t>
            </w:r>
          </w:p>
        </w:tc>
        <w:tc>
          <w:tcPr>
            <w:tcW w:w="58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51</w:t>
            </w:r>
          </w:p>
        </w:tc>
        <w:tc>
          <w:tcPr>
            <w:tcW w:w="51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63</w:t>
            </w:r>
          </w:p>
        </w:tc>
        <w:tc>
          <w:tcPr>
            <w:tcW w:w="9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22</w:t>
            </w:r>
          </w:p>
        </w:tc>
        <w:tc>
          <w:tcPr>
            <w:tcW w:w="90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5" w:hRule="atLeast"/>
        </w:trPr>
        <w:tc>
          <w:tcPr>
            <w:tcW w:w="88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w:t>
            </w:r>
          </w:p>
        </w:tc>
        <w:tc>
          <w:tcPr>
            <w:tcW w:w="1201"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10t</w:t>
            </w:r>
          </w:p>
        </w:tc>
        <w:tc>
          <w:tcPr>
            <w:tcW w:w="54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138</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94</w:t>
            </w:r>
          </w:p>
        </w:tc>
        <w:tc>
          <w:tcPr>
            <w:tcW w:w="58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60</w:t>
            </w:r>
          </w:p>
        </w:tc>
        <w:tc>
          <w:tcPr>
            <w:tcW w:w="51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76</w:t>
            </w:r>
          </w:p>
        </w:tc>
        <w:tc>
          <w:tcPr>
            <w:tcW w:w="9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30</w:t>
            </w:r>
          </w:p>
        </w:tc>
        <w:tc>
          <w:tcPr>
            <w:tcW w:w="90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0" w:hRule="atLeast"/>
        </w:trPr>
        <w:tc>
          <w:tcPr>
            <w:tcW w:w="88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w:t>
            </w:r>
          </w:p>
        </w:tc>
        <w:tc>
          <w:tcPr>
            <w:tcW w:w="1201"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20t</w:t>
            </w:r>
          </w:p>
        </w:tc>
        <w:tc>
          <w:tcPr>
            <w:tcW w:w="54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156</w:t>
            </w:r>
          </w:p>
        </w:tc>
        <w:tc>
          <w:tcPr>
            <w:tcW w:w="60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108</w:t>
            </w:r>
          </w:p>
        </w:tc>
        <w:tc>
          <w:tcPr>
            <w:tcW w:w="58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68.5</w:t>
            </w:r>
          </w:p>
        </w:tc>
        <w:tc>
          <w:tcPr>
            <w:tcW w:w="51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88</w:t>
            </w:r>
          </w:p>
        </w:tc>
        <w:tc>
          <w:tcPr>
            <w:tcW w:w="9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36×3</w:t>
            </w:r>
          </w:p>
        </w:tc>
        <w:tc>
          <w:tcPr>
            <w:tcW w:w="90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76</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pict>
          <v:shape id="Picture 154" o:spid="_x0000_s1032" o:spt="75" alt="" type="#_x0000_t75" style="position:absolute;left:0pt;margin-left:-146.5pt;margin-top:10.55pt;height:187.2pt;width:99.3pt;z-index:251686912;mso-width-relative:page;mso-height-relative:page;" o:ole="t" filled="f" o:preferrelative="t" stroked="f" coordsize="21600,21600">
            <v:path/>
            <v:fill on="f" focussize="0,0"/>
            <v:stroke on="f"/>
            <v:imagedata r:id="rId16" o:title=""/>
            <o:lock v:ext="edit" aspectratio="t"/>
          </v:shape>
          <o:OLEObject Type="Embed" ProgID="CorelDRAW.Graphic.14" ShapeID="Picture 154" DrawAspect="Content" ObjectID="_1468075727" r:id="rId15">
            <o:LockedField>false</o:LockedField>
          </o:OLEObject>
        </w:pi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drawing>
          <wp:anchor distT="0" distB="0" distL="114300" distR="114300" simplePos="0" relativeHeight="251652096" behindDoc="0" locked="0" layoutInCell="1" allowOverlap="1">
            <wp:simplePos x="0" y="0"/>
            <wp:positionH relativeFrom="column">
              <wp:posOffset>828040</wp:posOffset>
            </wp:positionH>
            <wp:positionV relativeFrom="paragraph">
              <wp:posOffset>135890</wp:posOffset>
            </wp:positionV>
            <wp:extent cx="861060" cy="1671955"/>
            <wp:effectExtent l="0" t="0" r="15240" b="4445"/>
            <wp:wrapNone/>
            <wp:docPr id="1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0"/>
                    <pic:cNvPicPr>
                      <a:picLocks noChangeAspect="1" noChangeArrowheads="1"/>
                    </pic:cNvPicPr>
                  </pic:nvPicPr>
                  <pic:blipFill>
                    <a:blip r:embed="rId17"/>
                    <a:srcRect/>
                    <a:stretch>
                      <a:fillRect/>
                    </a:stretch>
                  </pic:blipFill>
                  <pic:spPr>
                    <a:xfrm>
                      <a:off x="0" y="0"/>
                      <a:ext cx="861060" cy="1671955"/>
                    </a:xfrm>
                    <a:prstGeom prst="rect">
                      <a:avLst/>
                    </a:prstGeom>
                    <a:noFill/>
                  </pic:spPr>
                </pic:pic>
              </a:graphicData>
            </a:graphic>
          </wp:anchor>
        </w:drawing>
      </w:r>
      <w:r>
        <w:rPr>
          <w:rFonts w:hint="eastAsia" w:asciiTheme="minorEastAsia" w:hAnsiTheme="minorEastAsia" w:cstheme="minorEastAsia"/>
          <w:b/>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900" w:firstLineChars="1850"/>
        <w:textAlignment w:val="auto"/>
        <w:outlineLvl w:val="9"/>
        <w:rPr>
          <w:rFonts w:hint="eastAsia" w:asciiTheme="minorEastAsia" w:hAnsiTheme="minorEastAsia" w:eastAsiaTheme="minorEastAsia" w:cstheme="minorEastAsia"/>
          <w:b/>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外螺纹柱式传感器</w:t>
      </w:r>
    </w:p>
    <w:tbl>
      <w:tblPr>
        <w:tblStyle w:val="5"/>
        <w:tblpPr w:leftFromText="180" w:rightFromText="180" w:vertAnchor="text" w:horzAnchor="page" w:tblpX="2113" w:tblpY="197"/>
        <w:tblW w:w="59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7"/>
        <w:gridCol w:w="1102"/>
        <w:gridCol w:w="750"/>
        <w:gridCol w:w="752"/>
        <w:gridCol w:w="876"/>
        <w:gridCol w:w="1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349"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规格量程</w:t>
            </w:r>
          </w:p>
        </w:tc>
        <w:tc>
          <w:tcPr>
            <w:tcW w:w="3631"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尺寸/mm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124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KN</w:t>
            </w:r>
          </w:p>
        </w:tc>
        <w:tc>
          <w:tcPr>
            <w:tcW w:w="110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相当于t</w:t>
            </w:r>
          </w:p>
        </w:tc>
        <w:tc>
          <w:tcPr>
            <w:tcW w:w="75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A</w:t>
            </w:r>
          </w:p>
        </w:tc>
        <w:tc>
          <w:tcPr>
            <w:tcW w:w="752" w:type="dxa"/>
          </w:tcPr>
          <w:p>
            <w:pPr>
              <w:keepNext w:val="0"/>
              <w:keepLines w:val="0"/>
              <w:pageBreakBefore w:val="0"/>
              <w:widowControl w:val="0"/>
              <w:kinsoku/>
              <w:wordWrap/>
              <w:overflowPunct/>
              <w:topLinePunct w:val="0"/>
              <w:autoSpaceDE/>
              <w:autoSpaceDN/>
              <w:bidi w:val="0"/>
              <w:adjustRightInd w:val="0"/>
              <w:snapToGrid w:val="0"/>
              <w:spacing w:line="240" w:lineRule="auto"/>
              <w:ind w:firstLine="207" w:firstLineChars="98"/>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ΦB</w:t>
            </w:r>
          </w:p>
        </w:tc>
        <w:tc>
          <w:tcPr>
            <w:tcW w:w="87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C</w:t>
            </w:r>
          </w:p>
        </w:tc>
        <w:tc>
          <w:tcPr>
            <w:tcW w:w="125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124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100~200</w:t>
            </w:r>
          </w:p>
        </w:tc>
        <w:tc>
          <w:tcPr>
            <w:tcW w:w="110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10~20</w:t>
            </w:r>
          </w:p>
        </w:tc>
        <w:tc>
          <w:tcPr>
            <w:tcW w:w="75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214</w:t>
            </w:r>
          </w:p>
        </w:tc>
        <w:tc>
          <w:tcPr>
            <w:tcW w:w="75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86</w:t>
            </w:r>
          </w:p>
        </w:tc>
        <w:tc>
          <w:tcPr>
            <w:tcW w:w="87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124</w:t>
            </w:r>
          </w:p>
        </w:tc>
        <w:tc>
          <w:tcPr>
            <w:tcW w:w="125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M42×4.5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124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w:t>
            </w:r>
          </w:p>
        </w:tc>
        <w:tc>
          <w:tcPr>
            <w:tcW w:w="110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w:t>
            </w:r>
          </w:p>
        </w:tc>
        <w:tc>
          <w:tcPr>
            <w:tcW w:w="75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276</w:t>
            </w:r>
          </w:p>
        </w:tc>
        <w:tc>
          <w:tcPr>
            <w:tcW w:w="75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106</w:t>
            </w:r>
          </w:p>
        </w:tc>
        <w:tc>
          <w:tcPr>
            <w:tcW w:w="87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156</w:t>
            </w:r>
          </w:p>
        </w:tc>
        <w:tc>
          <w:tcPr>
            <w:tcW w:w="125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M56×5.5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124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1000</w:t>
            </w:r>
          </w:p>
        </w:tc>
        <w:tc>
          <w:tcPr>
            <w:tcW w:w="110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w:t>
            </w:r>
          </w:p>
        </w:tc>
        <w:tc>
          <w:tcPr>
            <w:tcW w:w="75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380</w:t>
            </w:r>
          </w:p>
        </w:tc>
        <w:tc>
          <w:tcPr>
            <w:tcW w:w="75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142</w:t>
            </w:r>
          </w:p>
        </w:tc>
        <w:tc>
          <w:tcPr>
            <w:tcW w:w="87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180</w:t>
            </w:r>
          </w:p>
        </w:tc>
        <w:tc>
          <w:tcPr>
            <w:tcW w:w="125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4" w:hRule="atLeast"/>
        </w:trPr>
        <w:tc>
          <w:tcPr>
            <w:tcW w:w="124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2000</w:t>
            </w:r>
          </w:p>
        </w:tc>
        <w:tc>
          <w:tcPr>
            <w:tcW w:w="110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w:t>
            </w:r>
          </w:p>
        </w:tc>
        <w:tc>
          <w:tcPr>
            <w:tcW w:w="75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w:t>
            </w:r>
          </w:p>
        </w:tc>
        <w:tc>
          <w:tcPr>
            <w:tcW w:w="75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175</w:t>
            </w:r>
          </w:p>
        </w:tc>
        <w:tc>
          <w:tcPr>
            <w:tcW w:w="87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220</w:t>
            </w:r>
          </w:p>
        </w:tc>
        <w:tc>
          <w:tcPr>
            <w:tcW w:w="125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M140×10</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jc w:val="center"/>
        <w:rPr>
          <w:rFonts w:hint="eastAsia" w:asciiTheme="minorEastAsia" w:hAnsiTheme="minorEastAsia" w:eastAsiaTheme="minorEastAsia" w:cstheme="minorEastAsia"/>
          <w:b/>
          <w:sz w:val="24"/>
          <w:szCs w:val="24"/>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四、型号规格参数</w:t>
      </w:r>
    </w:p>
    <w:tbl>
      <w:tblPr>
        <w:tblStyle w:val="5"/>
        <w:tblW w:w="63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1"/>
        <w:gridCol w:w="457"/>
        <w:gridCol w:w="458"/>
        <w:gridCol w:w="456"/>
        <w:gridCol w:w="503"/>
        <w:gridCol w:w="480"/>
        <w:gridCol w:w="435"/>
        <w:gridCol w:w="435"/>
        <w:gridCol w:w="469"/>
        <w:gridCol w:w="436"/>
        <w:gridCol w:w="456"/>
        <w:gridCol w:w="468"/>
        <w:gridCol w:w="1"/>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型号规格</w:t>
            </w:r>
          </w:p>
        </w:tc>
        <w:tc>
          <w:tcPr>
            <w:tcW w:w="4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-2</w:t>
            </w:r>
          </w:p>
        </w:tc>
        <w:tc>
          <w:tcPr>
            <w:tcW w:w="45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-3</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-5</w:t>
            </w:r>
          </w:p>
        </w:tc>
        <w:tc>
          <w:tcPr>
            <w:tcW w:w="50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-10</w:t>
            </w:r>
          </w:p>
        </w:tc>
        <w:tc>
          <w:tcPr>
            <w:tcW w:w="48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-20</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-30</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-50</w:t>
            </w:r>
          </w:p>
        </w:tc>
        <w:tc>
          <w:tcPr>
            <w:tcW w:w="46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-100</w:t>
            </w:r>
          </w:p>
        </w:tc>
        <w:tc>
          <w:tcPr>
            <w:tcW w:w="43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-200</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-300</w:t>
            </w:r>
          </w:p>
        </w:tc>
        <w:tc>
          <w:tcPr>
            <w:tcW w:w="469"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-500</w:t>
            </w:r>
          </w:p>
        </w:tc>
        <w:tc>
          <w:tcPr>
            <w:tcW w:w="56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最大负荷值</w:t>
            </w:r>
          </w:p>
        </w:tc>
        <w:tc>
          <w:tcPr>
            <w:tcW w:w="4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2N</w:t>
            </w:r>
          </w:p>
        </w:tc>
        <w:tc>
          <w:tcPr>
            <w:tcW w:w="45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3N</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5N</w:t>
            </w:r>
          </w:p>
        </w:tc>
        <w:tc>
          <w:tcPr>
            <w:tcW w:w="50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10N</w:t>
            </w:r>
          </w:p>
        </w:tc>
        <w:tc>
          <w:tcPr>
            <w:tcW w:w="48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20N</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30N</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50N</w:t>
            </w:r>
          </w:p>
        </w:tc>
        <w:tc>
          <w:tcPr>
            <w:tcW w:w="46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100N</w:t>
            </w:r>
          </w:p>
        </w:tc>
        <w:tc>
          <w:tcPr>
            <w:tcW w:w="43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200N</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300N</w:t>
            </w:r>
          </w:p>
        </w:tc>
        <w:tc>
          <w:tcPr>
            <w:tcW w:w="469"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500N</w:t>
            </w:r>
          </w:p>
        </w:tc>
        <w:tc>
          <w:tcPr>
            <w:tcW w:w="56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1000N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tc>
        <w:tc>
          <w:tcPr>
            <w:tcW w:w="4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0.2kg</w:t>
            </w:r>
          </w:p>
        </w:tc>
        <w:tc>
          <w:tcPr>
            <w:tcW w:w="45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0.3kg</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0.5kg</w:t>
            </w:r>
          </w:p>
        </w:tc>
        <w:tc>
          <w:tcPr>
            <w:tcW w:w="50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1kg</w:t>
            </w:r>
          </w:p>
        </w:tc>
        <w:tc>
          <w:tcPr>
            <w:tcW w:w="48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2kg</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3kg</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5kg</w:t>
            </w:r>
          </w:p>
        </w:tc>
        <w:tc>
          <w:tcPr>
            <w:tcW w:w="46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10kg</w:t>
            </w:r>
          </w:p>
        </w:tc>
        <w:tc>
          <w:tcPr>
            <w:tcW w:w="43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20kg</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30kg</w:t>
            </w:r>
          </w:p>
        </w:tc>
        <w:tc>
          <w:tcPr>
            <w:tcW w:w="469"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50kg</w:t>
            </w:r>
          </w:p>
        </w:tc>
        <w:tc>
          <w:tcPr>
            <w:tcW w:w="56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tc>
        <w:tc>
          <w:tcPr>
            <w:tcW w:w="45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0.45Lb</w:t>
            </w:r>
          </w:p>
        </w:tc>
        <w:tc>
          <w:tcPr>
            <w:tcW w:w="45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0.65Lb</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1.1Lb</w:t>
            </w:r>
          </w:p>
        </w:tc>
        <w:tc>
          <w:tcPr>
            <w:tcW w:w="50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2.2Lb</w:t>
            </w:r>
          </w:p>
        </w:tc>
        <w:tc>
          <w:tcPr>
            <w:tcW w:w="48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4.5Lb</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6.5Lb</w:t>
            </w:r>
          </w:p>
        </w:tc>
        <w:tc>
          <w:tcPr>
            <w:tcW w:w="43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11Lb</w:t>
            </w:r>
          </w:p>
        </w:tc>
        <w:tc>
          <w:tcPr>
            <w:tcW w:w="46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22Lb</w:t>
            </w:r>
          </w:p>
        </w:tc>
        <w:tc>
          <w:tcPr>
            <w:tcW w:w="43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45Lb</w:t>
            </w:r>
          </w:p>
        </w:tc>
        <w:tc>
          <w:tcPr>
            <w:tcW w:w="45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65Lb</w:t>
            </w:r>
          </w:p>
        </w:tc>
        <w:tc>
          <w:tcPr>
            <w:tcW w:w="469"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110Lb</w:t>
            </w:r>
          </w:p>
        </w:tc>
        <w:tc>
          <w:tcPr>
            <w:tcW w:w="56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220Lb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负荷分度值</w:t>
            </w:r>
          </w:p>
        </w:tc>
        <w:tc>
          <w:tcPr>
            <w:tcW w:w="1874"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0.001N</w:t>
            </w:r>
          </w:p>
        </w:tc>
        <w:tc>
          <w:tcPr>
            <w:tcW w:w="181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ind w:firstLine="1155" w:firstLineChars="55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0.01N</w:t>
            </w:r>
          </w:p>
        </w:tc>
        <w:tc>
          <w:tcPr>
            <w:tcW w:w="1926" w:type="dxa"/>
            <w:gridSpan w:val="5"/>
          </w:tcPr>
          <w:p>
            <w:pPr>
              <w:keepNext w:val="0"/>
              <w:keepLines w:val="0"/>
              <w:pageBreakBefore w:val="0"/>
              <w:widowControl w:val="0"/>
              <w:kinsoku/>
              <w:wordWrap/>
              <w:overflowPunct/>
              <w:topLinePunct w:val="0"/>
              <w:autoSpaceDE/>
              <w:autoSpaceDN/>
              <w:bidi w:val="0"/>
              <w:adjustRightInd w:val="0"/>
              <w:snapToGrid w:val="0"/>
              <w:spacing w:line="240" w:lineRule="auto"/>
              <w:ind w:firstLine="1155" w:firstLineChars="55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tc>
        <w:tc>
          <w:tcPr>
            <w:tcW w:w="1874"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ind w:firstLine="840" w:firstLineChars="400"/>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0.0001kg</w:t>
            </w:r>
          </w:p>
        </w:tc>
        <w:tc>
          <w:tcPr>
            <w:tcW w:w="181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ind w:firstLine="1050" w:firstLineChars="5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0.001kg</w:t>
            </w:r>
          </w:p>
        </w:tc>
        <w:tc>
          <w:tcPr>
            <w:tcW w:w="1926" w:type="dxa"/>
            <w:gridSpan w:val="5"/>
          </w:tcPr>
          <w:p>
            <w:pPr>
              <w:keepNext w:val="0"/>
              <w:keepLines w:val="0"/>
              <w:pageBreakBefore w:val="0"/>
              <w:widowControl w:val="0"/>
              <w:kinsoku/>
              <w:wordWrap/>
              <w:overflowPunct/>
              <w:topLinePunct w:val="0"/>
              <w:autoSpaceDE/>
              <w:autoSpaceDN/>
              <w:bidi w:val="0"/>
              <w:adjustRightInd w:val="0"/>
              <w:snapToGrid w:val="0"/>
              <w:spacing w:line="240" w:lineRule="auto"/>
              <w:ind w:firstLine="1050" w:firstLineChars="5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0.01kg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tc>
        <w:tc>
          <w:tcPr>
            <w:tcW w:w="1874"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ind w:firstLine="840" w:firstLineChars="400"/>
              <w:jc w:val="left"/>
              <w:textAlignment w:val="auto"/>
              <w:outlineLvl w:val="9"/>
              <w:rPr>
                <w:rFonts w:hint="eastAsia" w:asciiTheme="minorEastAsia" w:hAnsiTheme="minorEastAsia" w:eastAsiaTheme="minorEastAsia" w:cstheme="minorEastAsia"/>
                <w:sz w:val="21"/>
                <w:szCs w:val="21"/>
              </w:rPr>
            </w:pPr>
            <w:bookmarkStart w:id="0" w:name="OLE_LINK7"/>
            <w:bookmarkStart w:id="1" w:name="OLE_LINK8"/>
            <w:r>
              <w:rPr>
                <w:rFonts w:hint="eastAsia" w:asciiTheme="minorEastAsia" w:hAnsiTheme="minorEastAsia" w:eastAsiaTheme="minorEastAsia" w:cstheme="minorEastAsia"/>
                <w:sz w:val="21"/>
                <w:szCs w:val="21"/>
              </w:rPr>
              <w:t>0.0001Lb</w:t>
            </w:r>
            <w:bookmarkEnd w:id="0"/>
            <w:bookmarkEnd w:id="1"/>
          </w:p>
        </w:tc>
        <w:tc>
          <w:tcPr>
            <w:tcW w:w="181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ind w:firstLine="1050" w:firstLineChars="5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0.001Lb</w:t>
            </w:r>
          </w:p>
        </w:tc>
        <w:tc>
          <w:tcPr>
            <w:tcW w:w="1926" w:type="dxa"/>
            <w:gridSpan w:val="5"/>
          </w:tcPr>
          <w:p>
            <w:pPr>
              <w:keepNext w:val="0"/>
              <w:keepLines w:val="0"/>
              <w:pageBreakBefore w:val="0"/>
              <w:widowControl w:val="0"/>
              <w:kinsoku/>
              <w:wordWrap/>
              <w:overflowPunct/>
              <w:topLinePunct w:val="0"/>
              <w:autoSpaceDE/>
              <w:autoSpaceDN/>
              <w:bidi w:val="0"/>
              <w:adjustRightInd w:val="0"/>
              <w:snapToGrid w:val="0"/>
              <w:spacing w:line="240" w:lineRule="auto"/>
              <w:ind w:firstLine="1050" w:firstLineChars="5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0.01Lb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传感器结构</w:t>
            </w:r>
          </w:p>
        </w:tc>
        <w:tc>
          <w:tcPr>
            <w:tcW w:w="5053" w:type="dxa"/>
            <w:gridSpan w:val="11"/>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内置式</w:t>
            </w:r>
          </w:p>
        </w:tc>
        <w:tc>
          <w:tcPr>
            <w:tcW w:w="566"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内/外置式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精度</w:t>
            </w:r>
          </w:p>
        </w:tc>
        <w:tc>
          <w:tcPr>
            <w:tcW w:w="5053" w:type="dxa"/>
            <w:gridSpan w:val="11"/>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w:t>
            </w:r>
          </w:p>
        </w:tc>
        <w:tc>
          <w:tcPr>
            <w:tcW w:w="566"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电源</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7.2V  1.2V×6  镍氢电池组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4"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输出接口</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RS 232 九孔插座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充电时间</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4~6小时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4"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电池连续使用时间</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约</w:t>
            </w:r>
            <w:r>
              <w:rPr>
                <w:rFonts w:hint="eastAsia" w:asciiTheme="minorEastAsia" w:hAnsiTheme="minorEastAsia" w:eastAsiaTheme="minorEastAsia" w:cstheme="minorEastAsia"/>
                <w:color w:val="000000"/>
                <w:sz w:val="21"/>
                <w:szCs w:val="21"/>
              </w:rPr>
              <w:t>15</w:t>
            </w:r>
            <w:r>
              <w:rPr>
                <w:rFonts w:hint="eastAsia" w:asciiTheme="minorEastAsia" w:hAnsiTheme="minorEastAsia" w:eastAsiaTheme="minorEastAsia" w:cstheme="minorEastAsia"/>
                <w:sz w:val="21"/>
                <w:szCs w:val="21"/>
              </w:rPr>
              <w:t>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电池寿命</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充电器</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bookmarkStart w:id="2" w:name="OLE_LINK9"/>
            <w:r>
              <w:rPr>
                <w:rFonts w:hint="eastAsia" w:asciiTheme="minorEastAsia" w:hAnsiTheme="minorEastAsia" w:eastAsiaTheme="minorEastAsia" w:cstheme="minorEastAsia"/>
                <w:sz w:val="21"/>
                <w:szCs w:val="21"/>
              </w:rPr>
              <w:t>输入：AC 100~240V     输出：DC 12V 500mA</w:t>
            </w:r>
            <w:bookmarkEnd w:id="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工作温度</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运输温度</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相对湿度</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15％～80％RH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0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工作环境</w:t>
            </w:r>
          </w:p>
        </w:tc>
        <w:tc>
          <w:tcPr>
            <w:tcW w:w="5619"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周围无震源及腐蚀性介质</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tbl>
      <w:tblPr>
        <w:tblStyle w:val="5"/>
        <w:tblW w:w="7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489"/>
        <w:gridCol w:w="473"/>
        <w:gridCol w:w="472"/>
        <w:gridCol w:w="566"/>
        <w:gridCol w:w="472"/>
        <w:gridCol w:w="474"/>
        <w:gridCol w:w="471"/>
        <w:gridCol w:w="472"/>
        <w:gridCol w:w="473"/>
        <w:gridCol w:w="472"/>
        <w:gridCol w:w="472"/>
        <w:gridCol w:w="472"/>
        <w:gridCol w:w="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9"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型号规格</w:t>
            </w:r>
          </w:p>
        </w:tc>
        <w:tc>
          <w:tcPr>
            <w:tcW w:w="48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5000</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10k</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20k</w:t>
            </w:r>
          </w:p>
        </w:tc>
        <w:tc>
          <w:tcPr>
            <w:tcW w:w="47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30k</w:t>
            </w:r>
          </w:p>
        </w:tc>
        <w:tc>
          <w:tcPr>
            <w:tcW w:w="47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50k</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- 100k</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200k</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300k</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500k</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- 1000k</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  2000k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trPr>
        <w:tc>
          <w:tcPr>
            <w:tcW w:w="810"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最大负荷值</w:t>
            </w:r>
          </w:p>
        </w:tc>
        <w:tc>
          <w:tcPr>
            <w:tcW w:w="48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2000N</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5000N</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20KN</w:t>
            </w:r>
          </w:p>
        </w:tc>
        <w:tc>
          <w:tcPr>
            <w:tcW w:w="47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30KN</w:t>
            </w:r>
          </w:p>
        </w:tc>
        <w:tc>
          <w:tcPr>
            <w:tcW w:w="47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100KN</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1000KN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2000KN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trPr>
        <w:tc>
          <w:tcPr>
            <w:tcW w:w="81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tc>
        <w:tc>
          <w:tcPr>
            <w:tcW w:w="48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200kg</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500kg</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2Kkg</w:t>
            </w:r>
          </w:p>
        </w:tc>
        <w:tc>
          <w:tcPr>
            <w:tcW w:w="47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3Kkg</w:t>
            </w:r>
          </w:p>
        </w:tc>
        <w:tc>
          <w:tcPr>
            <w:tcW w:w="47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10Kkg</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200Kkg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trPr>
        <w:tc>
          <w:tcPr>
            <w:tcW w:w="81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tc>
        <w:tc>
          <w:tcPr>
            <w:tcW w:w="489"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450Lb</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650Lb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1100Lb</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4.5KLb</w:t>
            </w:r>
          </w:p>
        </w:tc>
        <w:tc>
          <w:tcPr>
            <w:tcW w:w="47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6.5KLb</w:t>
            </w:r>
          </w:p>
        </w:tc>
        <w:tc>
          <w:tcPr>
            <w:tcW w:w="471"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22KLb</w:t>
            </w:r>
          </w:p>
        </w:tc>
        <w:tc>
          <w:tcPr>
            <w:tcW w:w="473"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110KLb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220KLb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450KLb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810" w:type="dxa"/>
            <w:vMerge w:val="restar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负荷分度值</w:t>
            </w:r>
          </w:p>
        </w:tc>
        <w:tc>
          <w:tcPr>
            <w:tcW w:w="1434" w:type="dxa"/>
            <w:gridSpan w:val="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1N</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0.001KN</w:t>
            </w:r>
          </w:p>
        </w:tc>
        <w:tc>
          <w:tcPr>
            <w:tcW w:w="188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0.01KN</w:t>
            </w:r>
          </w:p>
        </w:tc>
        <w:tc>
          <w:tcPr>
            <w:tcW w:w="188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0.1KN</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6" w:hRule="atLeast"/>
        </w:trPr>
        <w:tc>
          <w:tcPr>
            <w:tcW w:w="81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tc>
        <w:tc>
          <w:tcPr>
            <w:tcW w:w="1434" w:type="dxa"/>
            <w:gridSpan w:val="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0.1Kg</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0.0001Kkg</w:t>
            </w:r>
          </w:p>
        </w:tc>
        <w:tc>
          <w:tcPr>
            <w:tcW w:w="188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0.001KKg</w:t>
            </w:r>
          </w:p>
        </w:tc>
        <w:tc>
          <w:tcPr>
            <w:tcW w:w="188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0.01KKg</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0.1KKg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810"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p>
        </w:tc>
        <w:tc>
          <w:tcPr>
            <w:tcW w:w="1434" w:type="dxa"/>
            <w:gridSpan w:val="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0.1Lb</w:t>
            </w:r>
          </w:p>
        </w:tc>
        <w:tc>
          <w:tcPr>
            <w:tcW w:w="56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0.0001KLb</w:t>
            </w:r>
          </w:p>
        </w:tc>
        <w:tc>
          <w:tcPr>
            <w:tcW w:w="188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0.001KLb</w:t>
            </w:r>
          </w:p>
        </w:tc>
        <w:tc>
          <w:tcPr>
            <w:tcW w:w="1889" w:type="dxa"/>
            <w:gridSpan w:val="4"/>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0.01KLb</w:t>
            </w:r>
          </w:p>
        </w:tc>
        <w:tc>
          <w:tcPr>
            <w:tcW w:w="4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0.1KLb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传感器结构</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外置式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6"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精度</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6"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电源</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7.2V  1.2V×6  镍氢电池组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2"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输出接口</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RS 232 九孔插座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9"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充电时间</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4~6小时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1"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电池连续使用时间</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约15小时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7"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电池寿命</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充电器</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输入：AC 100~240V     输出：DC 12V 500mA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9"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工作温度</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运输温度</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7"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相对湿度</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15％～80％RH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 w:hRule="atLeast"/>
        </w:trPr>
        <w:tc>
          <w:tcPr>
            <w:tcW w:w="810"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工作环境</w:t>
            </w:r>
          </w:p>
        </w:tc>
        <w:tc>
          <w:tcPr>
            <w:tcW w:w="6250" w:type="dxa"/>
            <w:gridSpan w:val="13"/>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周围无震源及腐蚀性介质</w:t>
            </w:r>
          </w:p>
        </w:tc>
      </w:tr>
    </w:tbl>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五、屏幕显示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120900" cy="1212850"/>
            <wp:effectExtent l="0" t="0" r="12700" b="6350"/>
            <wp:docPr id="4" name="图片 4"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3"/>
                    <pic:cNvPicPr>
                      <a:picLocks noChangeAspect="1" noChangeArrowheads="1"/>
                    </pic:cNvPicPr>
                  </pic:nvPicPr>
                  <pic:blipFill>
                    <a:blip r:embed="rId18" cstate="print"/>
                    <a:srcRect/>
                    <a:stretch>
                      <a:fillRect/>
                    </a:stretch>
                  </pic:blipFill>
                  <pic:spPr>
                    <a:xfrm>
                      <a:off x="0" y="0"/>
                      <a:ext cx="2120900" cy="121285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315" w:firstLineChars="15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1 \* GB3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①</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、三种显示：开机后，此处无字符显示时，表示“track mode” （实时荷重测量方式），屏幕上的数值随荷重的变化而变化；按“峰值”键此处有“PEAK”显示时，表示Peak mode（峰值保持测量方式），显示屏显示峰值直至手动清零；再按“峰值”键此处有“AUTO PEAK”显示时，表示“autopeak”（峰值保持自动解除测量方式），显示峰值</w:t>
      </w:r>
      <w:r>
        <w:rPr>
          <w:rFonts w:hint="eastAsia" w:asciiTheme="minorEastAsia" w:hAnsiTheme="minorEastAsia" w:eastAsiaTheme="minorEastAsia" w:cstheme="minorEastAsia"/>
          <w:color w:val="000000"/>
          <w:sz w:val="21"/>
          <w:szCs w:val="21"/>
        </w:rPr>
        <w:t>10</w:t>
      </w:r>
      <w:r>
        <w:rPr>
          <w:rFonts w:hint="eastAsia" w:asciiTheme="minorEastAsia" w:hAnsiTheme="minorEastAsia" w:eastAsiaTheme="minorEastAsia" w:cstheme="minorEastAsia"/>
          <w:sz w:val="21"/>
          <w:szCs w:val="21"/>
        </w:rPr>
        <w:t>秒后自动</w:t>
      </w:r>
      <w:r>
        <w:rPr>
          <w:rFonts w:hint="eastAsia" w:asciiTheme="minorEastAsia" w:hAnsiTheme="minorEastAsia" w:eastAsiaTheme="minorEastAsia" w:cstheme="minorEastAsia"/>
          <w:color w:val="000000"/>
          <w:sz w:val="21"/>
          <w:szCs w:val="21"/>
        </w:rPr>
        <w:t>保存并</w:t>
      </w:r>
      <w:r>
        <w:rPr>
          <w:rFonts w:hint="eastAsia" w:asciiTheme="minorEastAsia" w:hAnsiTheme="minorEastAsia" w:eastAsiaTheme="minorEastAsia" w:cstheme="minorEastAsia"/>
          <w:sz w:val="21"/>
          <w:szCs w:val="21"/>
        </w:rPr>
        <w:t>清零，此峰值10秒时间可自由设定｛详细请参照后面的功能介绍内的</w:t>
      </w:r>
      <w:r>
        <w:rPr>
          <w:rFonts w:hint="eastAsia" w:asciiTheme="minorEastAsia" w:hAnsiTheme="minorEastAsia" w:eastAsiaTheme="minorEastAsia" w:cstheme="minorEastAsia"/>
          <w:sz w:val="21"/>
          <w:szCs w:val="21"/>
        </w:rPr>
        <w:object>
          <v:shape id="_x0000_i1025" o:spt="75" type="#_x0000_t75" style="height:15pt;width:34.5pt;" o:ole="t" filled="f" o:preferrelative="t" stroked="f" coordsize="21600,21600">
            <v:path/>
            <v:fill on="f" focussize="0,0"/>
            <v:stroke on="f"/>
            <v:imagedata r:id="rId20" o:title=""/>
            <o:lock v:ext="edit" aspectratio="t"/>
            <w10:wrap type="none"/>
            <w10:anchorlock/>
          </v:shape>
          <o:OLEObject Type="Embed" ProgID="CorelDRAW.Graphic.14" ShapeID="_x0000_i1025" DrawAspect="Content" ObjectID="_1468075728" r:id="rId19">
            <o:LockedField>false</o:LockedField>
          </o:OLEObject>
        </w:object>
      </w:r>
      <w:r>
        <w:rPr>
          <w:rFonts w:hint="eastAsia" w:asciiTheme="minorEastAsia" w:hAnsiTheme="minorEastAsia" w:eastAsiaTheme="minorEastAsia" w:cstheme="minorEastAsia"/>
          <w:sz w:val="21"/>
          <w:szCs w:val="21"/>
        </w:rPr>
        <w:t>（PE.SET）说明｝。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②、有无数据存储显示：当此处无“MEM”显示时，表示无数据被保存在仪器内；当此处有“MEM”显示时，表示有数据被保存在仪器内；当在测量界面按“</w:t>
      </w:r>
      <w:r>
        <w:rPr>
          <w:rFonts w:hint="eastAsia" w:asciiTheme="minorEastAsia" w:hAnsiTheme="minorEastAsia" w:eastAsiaTheme="minorEastAsia" w:cstheme="minorEastAsia"/>
          <w:color w:val="000000"/>
          <w:sz w:val="21"/>
          <w:szCs w:val="21"/>
        </w:rPr>
        <w:t>查看</w:t>
      </w:r>
      <w:r>
        <w:rPr>
          <w:rFonts w:hint="eastAsia" w:asciiTheme="minorEastAsia" w:hAnsiTheme="minorEastAsia" w:eastAsiaTheme="minorEastAsia" w:cstheme="minorEastAsia"/>
          <w:sz w:val="21"/>
          <w:szCs w:val="21"/>
        </w:rPr>
        <w:t>”键查看保存数据时，此处有“MEM”在闪烁。</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③、推拉指示：在本机中，推力（压力）显示为负值（“-” ），拉力为正值（“+”不显示）。</w:t>
      </w:r>
    </w:p>
    <w:p>
      <w:pPr>
        <w:keepNext w:val="0"/>
        <w:keepLines w:val="0"/>
        <w:pageBreakBefore w:val="0"/>
        <w:widowControl w:val="0"/>
        <w:kinsoku/>
        <w:wordWrap/>
        <w:overflowPunct/>
        <w:topLinePunct w:val="0"/>
        <w:autoSpaceDE/>
        <w:autoSpaceDN/>
        <w:bidi w:val="0"/>
        <w:adjustRightInd w:val="0"/>
        <w:snapToGrid w:val="0"/>
        <w:spacing w:line="240" w:lineRule="auto"/>
        <w:ind w:firstLine="315" w:firstLineChars="15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4 \* GB3</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④</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、比较功能。当通过STOP设定比较值（详细请参照后面的功能介绍内的</w:t>
      </w:r>
      <w:r>
        <w:rPr>
          <w:rFonts w:hint="eastAsia" w:asciiTheme="minorEastAsia" w:hAnsiTheme="minorEastAsia" w:eastAsiaTheme="minorEastAsia" w:cstheme="minorEastAsia"/>
          <w:sz w:val="21"/>
          <w:szCs w:val="21"/>
        </w:rPr>
        <w:object>
          <v:shape id="_x0000_i1026" o:spt="75" type="#_x0000_t75" style="height:16.5pt;width:29.25pt;" o:ole="t" filled="f" o:preferrelative="t" stroked="f" coordsize="21600,21600">
            <v:path/>
            <v:fill on="f" focussize="0,0"/>
            <v:stroke on="f"/>
            <v:imagedata r:id="rId22" o:title=""/>
            <o:lock v:ext="edit" aspectratio="t"/>
            <w10:wrap type="none"/>
            <w10:anchorlock/>
          </v:shape>
          <o:OLEObject Type="Embed" ProgID="CorelDRAW.Graphic.14" ShapeID="_x0000_i1026" DrawAspect="Content" ObjectID="_1468075729" r:id="rId21">
            <o:LockedField>false</o:LockedField>
          </o:OLEObject>
        </w:object>
      </w:r>
      <w:r>
        <w:rPr>
          <w:rFonts w:hint="eastAsia" w:asciiTheme="minorEastAsia" w:hAnsiTheme="minorEastAsia" w:eastAsiaTheme="minorEastAsia" w:cstheme="minorEastAsia"/>
          <w:sz w:val="21"/>
          <w:szCs w:val="21"/>
        </w:rPr>
        <w:t>(STOP)机台停止值说明）时，此功能激活。“CMP”显示。使用时可根据需要另行设定。</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⑤、测量力值显示。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⑥、达到上、下限值显示：当此处有“MIN”显示时，表示测量数据达到及低于下限值；当此处有“MAX”显示时，表示测量数据达到及超过上限值。</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⑦、三种单位显示：N（牛）、kg（公斤）、lb（磅）三种单位分别显示，按单位键转换而成。当</w:t>
      </w: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10K及以上规格时，此处显示K N（千牛）、K Kg(吨)、“K lb（千磅）”。</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⑧、电量显示：电池电压降到7.0V以下时，提示电压不足，需重新充电（充电时仍可测试）。开机键上方有个电源指示灯，当插上充电器进行充电时，指示先是从红色变成绿色，这个过程重复两次，表示充电正常，之后此指示灯呈红色，当充满电后指示灯转变成绿色。若从时间不使用本仪器，以致电池电量过低时，刚插上充电器时，指示灯可能会不亮，大概半小时后，待唤醒电池后，指示灯变为红色，充电时间需4~6小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六、按键介绍</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27" o:spt="75" type="#_x0000_t75" style="height:90pt;width:101.25pt;" o:ole="t" filled="f" o:preferrelative="t" stroked="f" coordsize="21600,21600">
            <v:path/>
            <v:fill on="f" focussize="0,0"/>
            <v:stroke on="f"/>
            <v:imagedata r:id="rId24" o:title=""/>
            <o:lock v:ext="edit" aspectratio="t"/>
            <w10:wrap type="none"/>
            <w10:anchorlock/>
          </v:shape>
          <o:OLEObject Type="Embed" ProgID="CorelDRAW.Graphic.14" ShapeID="_x0000_i1027" DrawAspect="Content" ObjectID="_1468075730" r:id="rId2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1、“开机” 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按此键时，电源打开，型号会显示出来。开机后，在按“清零”键清零前，屏幕上可能会有类比信号的零点漂移数值显示，只需按“清零”键清零即可。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2、“关机”键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在开机状态下，按此键时，电源关闭，但储存的保存数据不会消失。在开机启动时（也就是显示型号且未显示测量界面0.00时），此时按关机键是无法响应的。</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3、“保存”键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在峰值测量界面状态下按此键可使屏幕上显示的测试数据被储存起来；在功能设置界面状态下按此键可保存设置的参数。当机内有测试数据被储存时，“MEM”显示。本机可储存447个数据。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4、“设置”键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详细的设定请参照“功能介绍”中各种设定方式的说明。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5、“单位”键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按此键可执行计测单位的切换，可循环显示N（牛顿）、kg（公斤）、lb（磅）三种单位。在测试数据显示状态下, 也可完成同一数值的单位换算。 在</w:t>
      </w: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10K以上规格中，与字母“K”组成“KN（千牛）”、“Kkg（吨）”、“Klb（千磅）”。</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6、“峰值”键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每按此键一次会有“PEAK”显示、“AUTO PEAK”显示或“PEAK”消失的切换—亦即峰值保持、峰值保持自动解除、负荷实时值模式的切换。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7、“翻转”键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此键只在测试界面有效，当按下此键时，屏幕显示的测量值将翻转180度。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8、“查看”键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按此键时，存储的测试数据会依次被调出来显示于屏幕上，此时“MEM”字样闪烁——首先显示保存次数，2秒后自动显示保存数据。按“置零”键可返回测量界面。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9、“置零”键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按此键时，屏幕上的测试值会被归零。</w:t>
      </w:r>
      <w:r>
        <w:rPr>
          <w:rFonts w:hint="eastAsia" w:asciiTheme="minorEastAsia" w:hAnsiTheme="minorEastAsia" w:eastAsiaTheme="minorEastAsia" w:cstheme="minorEastAsia"/>
          <w:color w:val="000000"/>
          <w:sz w:val="21"/>
          <w:szCs w:val="21"/>
        </w:rPr>
        <w:t>注：对仪器进行清零操作时，只能在实时测量模式下，在峰值，及自动峰值下无法对仪器进行清零操作。</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选用较轻的夹具或解除所加的负荷，再次清零。</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在“查看”界面，按住此键4秒钟，存储的测试数据可以全部清除（某些状态下可能无法清除，则关机后重新开机再执行此功能，即可清除全部保存数据）。</w:t>
      </w:r>
      <w:r>
        <w:rPr>
          <w:rFonts w:hint="eastAsia" w:asciiTheme="minorEastAsia" w:hAnsiTheme="minorEastAsia" w:eastAsiaTheme="minorEastAsia" w:cstheme="minorEastAsia"/>
          <w:sz w:val="21"/>
          <w:szCs w:val="21"/>
        </w:rPr>
        <w:br w:type="textWrapp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七、开机显示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28" o:spt="75" type="#_x0000_t75" style="height:42.05pt;width:347.5pt;" o:ole="t" filled="f" o:preferrelative="t" stroked="f" coordsize="21600,21600">
            <v:path/>
            <v:fill on="f" focussize="0,0"/>
            <v:stroke on="f"/>
            <v:imagedata r:id="rId26" o:title=""/>
            <o:lock v:ext="edit" aspectratio="t"/>
            <w10:wrap type="none"/>
            <w10:anchorlock/>
          </v:shape>
          <o:OLEObject Type="Embed" ProgID="CorelDRAW.Graphic.14" ShapeID="_x0000_i1028" DrawAspect="Content" ObjectID="_1468075731" r:id="rId2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全屏跳闪              厂家名称            型号规格              测量界面</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jc w:val="center"/>
        <w:rPr>
          <w:rFonts w:hint="eastAsia" w:asciiTheme="minorEastAsia" w:hAnsiTheme="minorEastAsia" w:eastAsiaTheme="minorEastAsia" w:cstheme="minorEastAsia"/>
          <w:b/>
          <w:sz w:val="24"/>
          <w:szCs w:val="24"/>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八、功能介绍</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1、设置功能</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a、模式切换：开机完成显示后，按“设置”键，出现“TEST”，再按一次“设置”键，出现0001模式，用“</w:t>
      </w:r>
      <w:r>
        <w:rPr>
          <w:rFonts w:hint="eastAsia" w:asciiTheme="minorEastAsia" w:hAnsiTheme="minorEastAsia" w:eastAsiaTheme="minorEastAsia" w:cstheme="minorEastAsia"/>
          <w:sz w:val="21"/>
          <w:szCs w:val="21"/>
        </w:rPr>
        <mc:AlternateContent>
          <mc:Choice Requires="wps">
            <w:drawing>
              <wp:inline distT="0" distB="0" distL="114300" distR="114300">
                <wp:extent cx="211455" cy="179070"/>
                <wp:effectExtent l="0" t="0" r="17145" b="11430"/>
                <wp:docPr id="3" name="Isosceles Triangle 121"/>
                <wp:cNvGraphicFramePr/>
                <a:graphic xmlns:a="http://schemas.openxmlformats.org/drawingml/2006/main">
                  <a:graphicData uri="http://schemas.microsoft.com/office/word/2010/wordprocessingShape">
                    <wps:wsp>
                      <wps:cNvSpPr/>
                      <wps:spPr>
                        <a:xfrm>
                          <a:off x="0" y="0"/>
                          <a:ext cx="211455" cy="179070"/>
                        </a:xfrm>
                        <a:prstGeom prst="triangle">
                          <a:avLst>
                            <a:gd name="adj" fmla="val 50000"/>
                          </a:avLst>
                        </a:prstGeom>
                        <a:solidFill>
                          <a:srgbClr val="000000"/>
                        </a:solidFill>
                        <a:ln w="9525">
                          <a:noFill/>
                        </a:ln>
                      </wps:spPr>
                      <wps:bodyPr upright="1"/>
                    </wps:wsp>
                  </a:graphicData>
                </a:graphic>
              </wp:inline>
            </w:drawing>
          </mc:Choice>
          <mc:Fallback>
            <w:pict>
              <v:shape id="Isosceles Triangle 121" o:spid="_x0000_s1026" o:spt="5" type="#_x0000_t5" style="height:14.1pt;width:16.65pt;" fillcolor="#000000" filled="t" stroked="f" coordsize="21600,21600" o:gfxdata="UEsDBAoAAAAAAIdO4kAAAAAAAAAAAAAAAAAEAAAAZHJzL1BLAwQUAAAACACHTuJA2GMHitIAAAAD&#10;AQAADwAAAGRycy9kb3ducmV2LnhtbE2PS0/DMBCE70j9D9Yi9UadB6AoxOkhFeKEVArcnXiJI+J1&#10;FG9f/HpML+Wy0mhGM99W65MbxQHnMHhSkK4SEEidNwP1Cj7en+8KEIE1GT16QgVnDLCuFzeVLo0/&#10;0hsedtyLWEKh1Aos81RKGTqLToeVn5Ci9+VnpznKuZdm1sdY7kaZJcmjdHqguGD1hI3F7nu3dwoe&#10;Xjc/TdttG6Z7IwvL6cvnNlVqeZsmTyAYT3wNwx9+RIc6MrV+TyaIUUF8hC83enmeg2gVZEUGsq7k&#10;f/b6F1BLAwQUAAAACACHTuJAgUmKIrABAABXAwAADgAAAGRycy9lMm9Eb2MueG1srVPbbtQwEH1H&#10;4h8sv7O5QCiNNtsHqiIkBJVaPsDr2ImRb5pxN7t/z9ibbrm8IfzgzNieM+ccO9ubo7PsoABN8ANv&#10;NjVnysswGj8N/Pvj3ZsPnGESfhQ2eDXwk0J+s3v9arvEXrVhDnZUwAjEY7/Egc8pxb6qUM7KCdyE&#10;qDxt6gBOJEphqkYQC6E7W7V1/b5aAowRglSItHp73uS7gq+1kumb1qgSswMnbqnMUOZ9nqvdVvQT&#10;iDgbudIQ/8DCCeOp6QXqViTBnsD8BeWMhIBBp40MrgpaG6mKBlLT1H+oeZhFVEULmYPxYhP+P1j5&#10;9XAPzIwDf8uZF46u6DMGlMoqZI9ghJ+sYk3bZKeWiD0VPMR7WDOkMMs+anD5S4LYsbh7urirjolJ&#10;Wmyb5l3XcSZpq7m6rq+K+9VLcQRMn1RwLAcDT2v34qs4fMFUDB5XmmL8wZl2lq7rICzrahqZJAGu&#10;hyl6hsyVGKwZ74y1JYFp/9ECo1IiWsZa/Nsx69ky8Ouu7QoLH3L9uYn11Cs7cvYgR/swnsjNpwhm&#10;mklBMa2codsrzNaXlp/Hr3lBevkfd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GMHitIAAAAD&#10;AQAADwAAAAAAAAABACAAAAAiAAAAZHJzL2Rvd25yZXYueG1sUEsBAhQAFAAAAAgAh07iQIFJiiKw&#10;AQAAVwMAAA4AAAAAAAAAAQAgAAAAIQEAAGRycy9lMm9Eb2MueG1sUEsFBgAAAAAGAAYAWQEAAEMF&#10;AAAAAA==&#10;" adj="10800">
                <v:fill on="t" focussize="0,0"/>
                <v:stroke on="f"/>
                <v:imagedata o:title=""/>
                <o:lock v:ext="edit" aspectratio="f"/>
                <w10:wrap type="none"/>
                <w10:anchorlock/>
              </v:shape>
            </w:pict>
          </mc:Fallback>
        </mc:AlternateContent>
      </w:r>
      <w:r>
        <w:rPr>
          <w:rFonts w:hint="eastAsia" w:asciiTheme="minorEastAsia" w:hAnsiTheme="minorEastAsia" w:eastAsiaTheme="minorEastAsia" w:cstheme="minorEastAsia"/>
          <w:sz w:val="21"/>
          <w:szCs w:val="21"/>
        </w:rPr>
        <w:t>”键可选择不同模式。如下图所示：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29" o:spt="75" type="#_x0000_t75" style="height:125.2pt;width:291.5pt;" o:ole="t" filled="f" o:preferrelative="t" stroked="f" coordsize="21600,21600">
            <v:path/>
            <v:fill on="f" focussize="0,0"/>
            <v:stroke on="f"/>
            <v:imagedata r:id="rId28" o:title=""/>
            <o:lock v:ext="edit" aspectratio="t"/>
            <w10:wrap type="none"/>
            <w10:anchorlock/>
          </v:shape>
          <o:OLEObject Type="Embed" ProgID="CorelDRAW.Graphic.14" ShapeID="_x0000_i1029" DrawAspect="Content" ObjectID="_1468075732" r:id="rId2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 标准测试模式                              0002推拉峰值模式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0003推力峰值模式                               0004拉力峰值模式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0005外接节点断通模式                           0006外接节点通断模式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0001　标准测试模式（出厂默认模式）：此模式下可设置三种状态，即荷重实时值状态、峰值保持状态和自动峰值状态。当显示屏上没有“PEAK”字样时，为荷重实时值状态 , 测试值随荷重的变化而变化；按“峰值”键， 显示“PEAK”字样时， 为峰值保持状态，所显示的测试值为测试中的最大值（不论拉力和压力），需手动清零；再按一次“峰值”键,“AUTO PEAK”显示， 为自动峰值状态，所显示的测试值为测试中的最大值（不论拉力和压力）， 且保持显示２秒钟后自动消失归零，即可进行下一次测试。</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0002  推拉峰值模式：同时抓取压力和拉力两方向的最大荷重值之机能。连接器测试时，抓取插入力和拔出力的正负两方的最大荷重之机能。</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0003 推力峰值模式——插拔测试时，只抓取插入压力的最大荷重之机能</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0004 拉力峰值模式——插拔测试时，只抓取拔出拉力的最大荷重之机能。</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0005 0006开关接点通断力测试摸式——精确测量接点通、断动作瞬间的荷重值。</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0005 外接节点从断开到接通瞬间的最大力值。将被测的2个接点分别连接到数据接口的4、5脚上，按“峰值”键，选择峰值模式，通过推拉力计施加压力到开关上，直到开关接通。此时所测力值即为接通开关所需力值。</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0006 外接节点从接通到断开瞬间的最大值。将被测的2个接点分别连接到数据接口的4、5脚上(利用附件里的数据插头），按“峰值”键，选择峰值模式，通过推拉力计施加压力到开关上，直到开关断开，此时所测力值即为断开开关所需力值。</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b、各个设置项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开机状态下按下“设置”键，显示出来的是“TEST”，此时按下“</w:t>
      </w:r>
      <w:r>
        <w:rPr>
          <w:rFonts w:hint="eastAsia" w:asciiTheme="minorEastAsia" w:hAnsiTheme="minorEastAsia" w:eastAsiaTheme="minorEastAsia" w:cstheme="minorEastAsia"/>
          <w:sz w:val="21"/>
          <w:szCs w:val="21"/>
        </w:rPr>
        <mc:AlternateContent>
          <mc:Choice Requires="wps">
            <w:drawing>
              <wp:inline distT="0" distB="0" distL="114300" distR="114300">
                <wp:extent cx="211455" cy="179070"/>
                <wp:effectExtent l="0" t="0" r="17145" b="11430"/>
                <wp:docPr id="5" name="Isosceles Triangle 118"/>
                <wp:cNvGraphicFramePr/>
                <a:graphic xmlns:a="http://schemas.openxmlformats.org/drawingml/2006/main">
                  <a:graphicData uri="http://schemas.microsoft.com/office/word/2010/wordprocessingShape">
                    <wps:wsp>
                      <wps:cNvSpPr/>
                      <wps:spPr>
                        <a:xfrm>
                          <a:off x="0" y="0"/>
                          <a:ext cx="211455" cy="179070"/>
                        </a:xfrm>
                        <a:prstGeom prst="triangle">
                          <a:avLst>
                            <a:gd name="adj" fmla="val 50000"/>
                          </a:avLst>
                        </a:prstGeom>
                        <a:solidFill>
                          <a:srgbClr val="000000"/>
                        </a:solidFill>
                        <a:ln w="9525">
                          <a:noFill/>
                        </a:ln>
                      </wps:spPr>
                      <wps:bodyPr upright="1"/>
                    </wps:wsp>
                  </a:graphicData>
                </a:graphic>
              </wp:inline>
            </w:drawing>
          </mc:Choice>
          <mc:Fallback>
            <w:pict>
              <v:shape id="Isosceles Triangle 118" o:spid="_x0000_s1026" o:spt="5" type="#_x0000_t5" style="height:14.1pt;width:16.65pt;" fillcolor="#000000" filled="t" stroked="f" coordsize="21600,21600" o:gfxdata="UEsDBAoAAAAAAIdO4kAAAAAAAAAAAAAAAAAEAAAAZHJzL1BLAwQUAAAACACHTuJA2GMHitIAAAAD&#10;AQAADwAAAGRycy9kb3ducmV2LnhtbE2PS0/DMBCE70j9D9Yi9UadB6AoxOkhFeKEVArcnXiJI+J1&#10;FG9f/HpML+Wy0mhGM99W65MbxQHnMHhSkK4SEEidNwP1Cj7en+8KEIE1GT16QgVnDLCuFzeVLo0/&#10;0hsedtyLWEKh1Aos81RKGTqLToeVn5Ci9+VnpznKuZdm1sdY7kaZJcmjdHqguGD1hI3F7nu3dwoe&#10;Xjc/TdttG6Z7IwvL6cvnNlVqeZsmTyAYT3wNwx9+RIc6MrV+TyaIUUF8hC83enmeg2gVZEUGsq7k&#10;f/b6F1BLAwQUAAAACACHTuJAu+fckrABAABXAwAADgAAAGRycy9lMm9Eb2MueG1srVPbbtswDH0f&#10;sH8Q9L7YDua1DeL0YUWHAcNWoN0HKLrYGnQDqcbJ349SvHTd3obpgSZF8fDwSN7eHr1jBw1oYxh4&#10;t2o500FGZcM48O9P9++uOcMsghIuBj3wk0Z+u3v7ZjunjV7HKTqlgRFIwM2cBj7lnDZNg3LSXuAq&#10;Jh0oaSJ4kSmEsVEgZkL3rlm37YdmjqASRKkRaffunOS7im+MlvmbMagzcwMnbrlaqHZfbLPbis0I&#10;Ik1WLjTEP7DwwgZqeoG6E1mwZ7B/QXkrIWI0eSWjb6IxVuo6A03TtX9M8ziJpOssJA6mi0z4/2Dl&#10;18MDMKsG3nMWhKcr+owRpXYa2RNYEUanWdddF6XmhBsqeEwPsERIbhn7aMCXLw3EjlXd00VdfcxM&#10;0ua669731EVSqru6aa+q+s1LcQLMn3T0rDgDz0v3qqs4fMFcBVYLTaF+cGa8o+s6CMf6llYhSYDL&#10;YfJ+QZZKjM6qe+tcDWDcf3TAqJSI1rUUvzrmApsHftOv+8oixFJ/buIC9SqKnDUo3j6qE6n5nMCO&#10;E03QVciSodurzJaXVp7H73FFevkfd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GMHitIAAAAD&#10;AQAADwAAAAAAAAABACAAAAAiAAAAZHJzL2Rvd25yZXYueG1sUEsBAhQAFAAAAAgAh07iQLvn3JKw&#10;AQAAVwMAAA4AAAAAAAAAAQAgAAAAIQEAAGRycy9lMm9Eb2MueG1sUEsFBgAAAAAGAAYAWQEAAEMF&#10;AAAAAA==&#10;" adj="10800">
                <v:fill on="t" focussize="0,0"/>
                <v:stroke on="f"/>
                <v:imagedata o:title=""/>
                <o:lock v:ext="edit" aspectratio="f"/>
                <w10:wrap type="none"/>
                <w10:anchorlock/>
              </v:shape>
            </w:pict>
          </mc:Fallback>
        </mc:AlternateContent>
      </w:r>
      <w:r>
        <w:rPr>
          <w:rFonts w:hint="eastAsia" w:asciiTheme="minorEastAsia" w:hAnsiTheme="minorEastAsia" w:eastAsiaTheme="minorEastAsia" w:cstheme="minorEastAsia"/>
          <w:sz w:val="21"/>
          <w:szCs w:val="21"/>
        </w:rPr>
        <w:t>”键，可以查看设置选项。会依次出现“HIDT”、“LODT”、“STOP”、“LOSET”、“OFFT”、“PE.SET”、“GSET”、“BACSET”、“RESET”。如下图所示：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4424680" cy="3236595"/>
            <wp:effectExtent l="0" t="0" r="13970" b="1905"/>
            <wp:docPr id="9" name="图片 8" descr="设置菜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设置菜单.jpg"/>
                    <pic:cNvPicPr>
                      <a:picLocks noChangeAspect="1"/>
                    </pic:cNvPicPr>
                  </pic:nvPicPr>
                  <pic:blipFill>
                    <a:blip r:embed="rId29" cstate="print"/>
                    <a:stretch>
                      <a:fillRect/>
                    </a:stretch>
                  </pic:blipFill>
                  <pic:spPr>
                    <a:xfrm>
                      <a:off x="0" y="0"/>
                      <a:ext cx="4424680" cy="3236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30" o:spt="75" type="#_x0000_t75" style="height:13.5pt;width:24pt;" o:ole="t" filled="f" o:preferrelative="t" stroked="f" coordsize="21600,21600">
            <v:path/>
            <v:fill on="f" focussize="0,0"/>
            <v:stroke on="f"/>
            <v:imagedata r:id="rId31" o:title=""/>
            <o:lock v:ext="edit" aspectratio="t"/>
            <w10:wrap type="none"/>
            <w10:anchorlock/>
          </v:shape>
          <o:OLEObject Type="Embed" ProgID="CorelDRAW.Graphic.14" ShapeID="_x0000_i1030" DrawAspect="Content" ObjectID="_1468075733" r:id="rId30">
            <o:LockedField>false</o:LockedField>
          </o:OLEObject>
        </w:object>
      </w:r>
      <w:r>
        <w:rPr>
          <w:rFonts w:hint="eastAsia" w:asciiTheme="minorEastAsia" w:hAnsiTheme="minorEastAsia" w:eastAsiaTheme="minorEastAsia" w:cstheme="minorEastAsia"/>
          <w:sz w:val="21"/>
          <w:szCs w:val="21"/>
        </w:rPr>
        <w:t>（HIDT）测试值上限设定：设定测试值上限，上限值默认状态满量程的99％。高于上限为超出范围，“MAX”显示。若想重新设定上限值，可用“</w:t>
      </w:r>
      <w:r>
        <w:rPr>
          <w:rFonts w:hint="eastAsia" w:asciiTheme="minorEastAsia" w:hAnsiTheme="minorEastAsia" w:eastAsiaTheme="minorEastAsia" w:cstheme="minorEastAsia"/>
          <w:sz w:val="21"/>
          <w:szCs w:val="21"/>
        </w:rPr>
        <mc:AlternateContent>
          <mc:Choice Requires="wps">
            <w:drawing>
              <wp:inline distT="0" distB="0" distL="114300" distR="114300">
                <wp:extent cx="211455" cy="179070"/>
                <wp:effectExtent l="0" t="0" r="17145" b="11430"/>
                <wp:docPr id="7" name="Isosceles Triangle 120"/>
                <wp:cNvGraphicFramePr/>
                <a:graphic xmlns:a="http://schemas.openxmlformats.org/drawingml/2006/main">
                  <a:graphicData uri="http://schemas.microsoft.com/office/word/2010/wordprocessingShape">
                    <wps:wsp>
                      <wps:cNvSpPr/>
                      <wps:spPr>
                        <a:xfrm>
                          <a:off x="0" y="0"/>
                          <a:ext cx="211455" cy="179070"/>
                        </a:xfrm>
                        <a:prstGeom prst="triangle">
                          <a:avLst>
                            <a:gd name="adj" fmla="val 50000"/>
                          </a:avLst>
                        </a:prstGeom>
                        <a:solidFill>
                          <a:srgbClr val="000000"/>
                        </a:solidFill>
                        <a:ln w="9525">
                          <a:noFill/>
                        </a:ln>
                      </wps:spPr>
                      <wps:bodyPr upright="1"/>
                    </wps:wsp>
                  </a:graphicData>
                </a:graphic>
              </wp:inline>
            </w:drawing>
          </mc:Choice>
          <mc:Fallback>
            <w:pict>
              <v:shape id="Isosceles Triangle 120" o:spid="_x0000_s1026" o:spt="5" type="#_x0000_t5" style="height:14.1pt;width:16.65pt;" fillcolor="#000000" filled="t" stroked="f" coordsize="21600,21600" o:gfxdata="UEsDBAoAAAAAAIdO4kAAAAAAAAAAAAAAAAAEAAAAZHJzL1BLAwQUAAAACACHTuJA2GMHitIAAAAD&#10;AQAADwAAAGRycy9kb3ducmV2LnhtbE2PS0/DMBCE70j9D9Yi9UadB6AoxOkhFeKEVArcnXiJI+J1&#10;FG9f/HpML+Wy0mhGM99W65MbxQHnMHhSkK4SEEidNwP1Cj7en+8KEIE1GT16QgVnDLCuFzeVLo0/&#10;0hsedtyLWEKh1Aos81RKGTqLToeVn5Ci9+VnpznKuZdm1sdY7kaZJcmjdHqguGD1hI3F7nu3dwoe&#10;Xjc/TdttG6Z7IwvL6cvnNlVqeZsmTyAYT3wNwx9+RIc6MrV+TyaIUUF8hC83enmeg2gVZEUGsq7k&#10;f/b6F1BLAwQUAAAACACHTuJA1XxvUq8BAABXAwAADgAAAGRycy9lMm9Eb2MueG1srVPbbtswDH0f&#10;sH8Q9L74gnlZjTh9WNFhwLAVaPcBiiTbGnQDqcbJ349SvWSXt2F6kElRPDw8lHe3J2fZUQOa4Afe&#10;bGrOtJdBGT8N/NvT/Zv3nGESXgkbvB74WSO/3b9+tVtir9swB6s0MALx2C9x4HNKsa8qlLN2Ajch&#10;ak/BMYATiVyYKgViIXRnq7au31VLABUhSI1Ip3cvQb4v+OOoZfo6jqgTswMnbqnsUPZD3qv9TvQT&#10;iDgbudIQ/8DCCeOp6AXqTiTBnsH8BeWMhIBhTBsZXBXG0UhdeqBumvqPbh5nEXXphcTBeJEJ/x+s&#10;/HJ8AGbUwLeceeFoRJ8woNRWI3sCI/xkNWvaotQSsaeEx/gApFv2kMzc9mkEl7/UEDsVdc8XdfUp&#10;MUmHbdO87TrOJIWa7U29LZjVNTkCpo86OJaNgae1etFVHD9jKgKrlaZQ3zkbnaVxHYVlXU0rj5MA&#10;18tk/YTMmRisUffG2uLAdPhggVEqES1rTf7tmvVsGfhN13aFhQ85/6WI9VTrqkG2DkGdSc3nCGaa&#10;qYOmQOYITa8wW19afh6/+gXp+j/s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YweK0gAAAAMB&#10;AAAPAAAAAAAAAAEAIAAAACIAAABkcnMvZG93bnJldi54bWxQSwECFAAUAAAACACHTuJA1XxvUq8B&#10;AABXAwAADgAAAAAAAAABACAAAAAhAQAAZHJzL2Uyb0RvYy54bWxQSwUGAAAAAAYABgBZAQAAQgUA&#10;AAAA&#10;" adj="10800">
                <v:fill on="t" focussize="0,0"/>
                <v:stroke on="f"/>
                <v:imagedata o:title=""/>
                <o:lock v:ext="edit" aspectratio="f"/>
                <w10:wrap type="none"/>
                <w10:anchorlock/>
              </v:shape>
            </w:pict>
          </mc:Fallback>
        </mc:AlternateContent>
      </w:r>
      <w:r>
        <w:rPr>
          <w:rFonts w:hint="eastAsia" w:asciiTheme="minorEastAsia" w:hAnsiTheme="minorEastAsia" w:eastAsiaTheme="minorEastAsia" w:cstheme="minorEastAsia"/>
          <w:sz w:val="21"/>
          <w:szCs w:val="21"/>
        </w:rPr>
        <w:t>”键和“</w:t>
      </w:r>
      <w:r>
        <w:rPr>
          <w:rFonts w:hint="eastAsia" w:asciiTheme="minorEastAsia" w:hAnsiTheme="minorEastAsia" w:eastAsiaTheme="minorEastAsia" w:cstheme="minorEastAsia"/>
          <w:sz w:val="21"/>
          <w:szCs w:val="21"/>
        </w:rPr>
        <w:object>
          <v:shape id="_x0000_i1031" o:spt="75" type="#_x0000_t75" style="height:19.5pt;width:13.5pt;" o:ole="t" filled="f" o:preferrelative="t" stroked="f" coordsize="21600,21600">
            <v:path/>
            <v:fill on="f" focussize="0,0"/>
            <v:stroke on="f" joinstyle="miter"/>
            <v:imagedata r:id="rId33" o:title=""/>
            <o:lock v:ext="edit" aspectratio="t"/>
            <w10:wrap type="none"/>
            <w10:anchorlock/>
          </v:shape>
          <o:OLEObject Type="Embed" ProgID="CorelDRAW.Graphic.14" ShapeID="_x0000_i1031" DrawAspect="Content" ObjectID="_1468075734" r:id="rId32">
            <o:LockedField>false</o:LockedField>
          </o:OLEObject>
        </w:object>
      </w:r>
      <w:r>
        <w:rPr>
          <w:rFonts w:hint="eastAsia" w:asciiTheme="minorEastAsia" w:hAnsiTheme="minorEastAsia" w:eastAsiaTheme="minorEastAsia" w:cstheme="minorEastAsia"/>
          <w:sz w:val="21"/>
          <w:szCs w:val="21"/>
        </w:rPr>
        <w:t>”键设定。“保存”后回到设定项目界面。如下图所示：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32" o:spt="75" type="#_x0000_t75" style="height:113.8pt;width:275.65pt;" o:ole="t" filled="f" o:preferrelative="t" stroked="f" coordsize="21600,21600">
            <v:path/>
            <v:fill on="f" focussize="0,0"/>
            <v:stroke on="f"/>
            <v:imagedata r:id="rId35" o:title=""/>
            <o:lock v:ext="edit" aspectratio="t"/>
            <w10:wrap type="none"/>
            <w10:anchorlock/>
          </v:shape>
          <o:OLEObject Type="Embed" ProgID="CorelDRAW.Graphic.14" ShapeID="_x0000_i1032" DrawAspect="Content" ObjectID="_1468075735" r:id="rId3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pict>
          <v:shape id="Picture 243" o:spid="_x0000_s1029" o:spt="75" type="#_x0000_t75" style="position:absolute;left:0pt;margin-left:312.15pt;margin-top:16.6pt;height:18.05pt;width:13.4pt;z-index:251662336;mso-width-relative:page;mso-height-relative:page;" o:ole="t" filled="f" o:preferrelative="t" stroked="f" coordsize="21600,21600">
            <v:path/>
            <v:fill on="f" focussize="0,0"/>
            <v:stroke on="f"/>
            <v:imagedata r:id="rId37" o:title=""/>
            <o:lock v:ext="edit" aspectratio="t"/>
          </v:shape>
          <o:OLEObject Type="Embed" ProgID="CorelDRAW.Graphic.14" ShapeID="Picture 243" DrawAspect="Content" ObjectID="_1468075736" r:id="rId36">
            <o:LockedField>false</o:LockedField>
          </o:OLEObject>
        </w:pict>
      </w: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1312" behindDoc="0" locked="0" layoutInCell="1" allowOverlap="1">
                <wp:simplePos x="0" y="0"/>
                <wp:positionH relativeFrom="column">
                  <wp:posOffset>3382010</wp:posOffset>
                </wp:positionH>
                <wp:positionV relativeFrom="paragraph">
                  <wp:posOffset>202565</wp:posOffset>
                </wp:positionV>
                <wp:extent cx="211455" cy="179070"/>
                <wp:effectExtent l="0" t="0" r="17145" b="11430"/>
                <wp:wrapNone/>
                <wp:docPr id="11" name="Isosceles Triangle 242"/>
                <wp:cNvGraphicFramePr/>
                <a:graphic xmlns:a="http://schemas.openxmlformats.org/drawingml/2006/main">
                  <a:graphicData uri="http://schemas.microsoft.com/office/word/2010/wordprocessingShape">
                    <wps:wsp>
                      <wps:cNvSpPr/>
                      <wps:spPr>
                        <a:xfrm>
                          <a:off x="0" y="0"/>
                          <a:ext cx="211455" cy="179070"/>
                        </a:xfrm>
                        <a:prstGeom prst="triangle">
                          <a:avLst>
                            <a:gd name="adj" fmla="val 50000"/>
                          </a:avLst>
                        </a:prstGeom>
                        <a:solidFill>
                          <a:srgbClr val="000000"/>
                        </a:solidFill>
                        <a:ln w="9525">
                          <a:noFill/>
                        </a:ln>
                      </wps:spPr>
                      <wps:bodyPr upright="1"/>
                    </wps:wsp>
                  </a:graphicData>
                </a:graphic>
              </wp:anchor>
            </w:drawing>
          </mc:Choice>
          <mc:Fallback>
            <w:pict>
              <v:shape id="Isosceles Triangle 242" o:spid="_x0000_s1026" o:spt="5" type="#_x0000_t5" style="position:absolute;left:0pt;margin-left:266.3pt;margin-top:15.95pt;height:14.1pt;width:16.65pt;z-index:251661312;mso-width-relative:page;mso-height-relative:page;" fillcolor="#000000" filled="t" stroked="f" coordsize="21600,21600" o:gfxdata="UEsDBAoAAAAAAIdO4kAAAAAAAAAAAAAAAAAEAAAAZHJzL1BLAwQUAAAACACHTuJAMRIrddYAAAAJ&#10;AQAADwAAAGRycy9kb3ducmV2LnhtbE2PTU/DMAyG70j8h8hI3FiajVajNN2hCHFC2gbc08Y0FY1T&#10;NdkH/HrMadxs+dXj5602Zz+KI85xCKRBLTIQSF2wA/Ua3t+e79YgYjJkzRgINXxjhE19fVWZ0oYT&#10;7fC4T71gCMXSaHApTaWUsXPoTVyECYlvn2H2JvE699LO5sRwP8pllhXSm4H4gzMTNg67r/3Ba8hf&#10;n36atts2ie6tXLukXj62SuvbG5U9gkh4Tpcw/OmzOtTs1IYD2ShGZqyWBUc1rNQDCA7kRc5Dq6HI&#10;FMi6kv8b1L9QSwMEFAAAAAgAh07iQABiePOwAQAAWAMAAA4AAABkcnMvZTJvRG9jLnhtbK1T227U&#10;MBB9R+IfLL+zuaihNNpsH6iKkBBUavkAr+0kRr5pxt3s/j1jb9hSeEP4wZnxeM6cOeNsb4/OsoMG&#10;NMEPvNnUnGkvgzJ+Gvj3p/t3HzjDJLwSNng98JNGfrt7+2a7xF63YQ5WaWAE4rFf4sDnlGJfVShn&#10;7QRuQtSegmMAJxK5MFUKxELozlZtXb+vlgAqQpAakU7vzkG+K/jjqGX6No6oE7MDJ26p7FD2fd6r&#10;3Vb0E4g4G7nSEP/AwgnjqegF6k4kwZ7B/AXljISAYUwbGVwVxtFIXXqgbpr6j24eZxF16YXEwXiR&#10;Cf8frPx6eABmFM2u4cwLRzP6jAGlthrZExjhJ6tZe9VmqZaIPWU8xgdYPSQz930cweUvdcSORd7T&#10;RV59TEzSYds0V13HmaRQc31TXxf5q5fkCJg+6eBYNgae1upFWHH4gqkorFaaQv3gbHSW5nUQlnU1&#10;rUySANfLZP2CzJkYrFH3xtriwLT/aIFRKhEta01+dc16tgz8pmu7wsKHnH8uYj3VyoqcNcjWPqgT&#10;yfkcwUwzddAUyByh8RVm61PL7+N3vyC9/BC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ESK3XW&#10;AAAACQEAAA8AAAAAAAAAAQAgAAAAIgAAAGRycy9kb3ducmV2LnhtbFBLAQIUABQAAAAIAIdO4kAA&#10;YnjzsAEAAFgDAAAOAAAAAAAAAAEAIAAAACUBAABkcnMvZTJvRG9jLnhtbFBLBQYAAAAABgAGAFkB&#10;AABHBQAAAAA=&#10;" adj="10800">
                <v:fill on="t" focussize="0,0"/>
                <v:stroke on="f"/>
                <v:imagedata o:title=""/>
                <o:lock v:ext="edit" aspectratio="f"/>
              </v:shape>
            </w:pict>
          </mc:Fallback>
        </mc:AlternateContent>
      </w:r>
      <w:r>
        <w:rPr>
          <w:rFonts w:hint="eastAsia" w:asciiTheme="minorEastAsia" w:hAnsiTheme="minorEastAsia" w:eastAsiaTheme="minorEastAsia" w:cstheme="minorEastAsia"/>
          <w:sz w:val="21"/>
          <w:szCs w:val="21"/>
        </w:rPr>
        <w:object>
          <v:shape id="_x0000_i1033" o:spt="75" type="#_x0000_t75" style="height:16.5pt;width:28.5pt;" o:ole="t" filled="f" o:preferrelative="t" stroked="f" coordsize="21600,21600">
            <v:path/>
            <v:fill on="f" focussize="0,0"/>
            <v:stroke on="f"/>
            <v:imagedata r:id="rId39" o:title=""/>
            <o:lock v:ext="edit" aspectratio="t"/>
            <w10:wrap type="none"/>
            <w10:anchorlock/>
          </v:shape>
          <o:OLEObject Type="Embed" ProgID="CorelDRAW.Graphic.14" ShapeID="_x0000_i1033" DrawAspect="Content" ObjectID="_1468075737" r:id="rId38">
            <o:LockedField>false</o:LockedField>
          </o:OLEObject>
        </w:object>
      </w:r>
      <w:r>
        <w:rPr>
          <w:rFonts w:hint="eastAsia" w:asciiTheme="minorEastAsia" w:hAnsiTheme="minorEastAsia" w:eastAsiaTheme="minorEastAsia" w:cstheme="minorEastAsia"/>
          <w:sz w:val="21"/>
          <w:szCs w:val="21"/>
        </w:rPr>
        <w:t>（LODT）测试值下限设定：设定测试值下限，下限值默认为0。低于下限为超出范围，“MIN”显示。若想重新设定下限值，与上步操作大同小异，用“  ”键和“  ”键设定。“保存”后回到设定项目界面。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374650" cy="203200"/>
            <wp:effectExtent l="0" t="0" r="635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a:srcRect/>
                    <a:stretch>
                      <a:fillRect/>
                    </a:stretch>
                  </pic:blipFill>
                  <pic:spPr>
                    <a:xfrm>
                      <a:off x="0" y="0"/>
                      <a:ext cx="374650" cy="20320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1"/>
          <w:szCs w:val="21"/>
        </w:rPr>
        <w:t>(STOP) 机台停止值设定，默认状态为满量程的99％。针对我们自身电动机台这款产品结合使用。当测试值超过设定的机台停止值时，此仪器输出一个5V信号，机台接收信号。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此功能操作方法：</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a、先将此仪器设置机台停止值：设定方法：开机，待显示测量界面时，按“设置”键进入机台停止值设定（显示</w:t>
      </w:r>
      <w:r>
        <w:rPr>
          <w:rFonts w:hint="eastAsia" w:asciiTheme="minorEastAsia" w:hAnsiTheme="minorEastAsia" w:eastAsiaTheme="minorEastAsia" w:cstheme="minorEastAsia"/>
          <w:sz w:val="21"/>
          <w:szCs w:val="21"/>
        </w:rPr>
        <w:drawing>
          <wp:inline distT="0" distB="0" distL="0" distR="0">
            <wp:extent cx="374650" cy="203200"/>
            <wp:effectExtent l="0" t="0" r="635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srcRect/>
                    <a:stretch>
                      <a:fillRect/>
                    </a:stretch>
                  </pic:blipFill>
                  <pic:spPr>
                    <a:xfrm>
                      <a:off x="0" y="0"/>
                      <a:ext cx="374650" cy="20320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1"/>
          <w:szCs w:val="21"/>
        </w:rPr>
        <w:t>(STOP)后，将其数值设成预设值。</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b、此仪器右侧面有信号输出插孔（详见上文的“外形结构图”），将信号输出线一头插入此插孔（插座），另一头插入本公司生产的电动测试台上标示为信号输入的插孔（插座）（此信号输出线为电动测试台的标配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c、启动本公司生产的电动测试台，就可在测试力超过机台停止值时，实现电动机自动停止运转的功能。</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34" o:spt="75" type="#_x0000_t75" style="height:16.5pt;width:36pt;" o:ole="t" filled="f" o:preferrelative="t" stroked="f" coordsize="21600,21600">
            <v:path/>
            <v:fill on="f" focussize="0,0"/>
            <v:stroke on="f"/>
            <v:imagedata r:id="rId41" o:title=""/>
            <o:lock v:ext="edit" aspectratio="t"/>
            <w10:wrap type="none"/>
            <w10:anchorlock/>
          </v:shape>
          <o:OLEObject Type="Embed" ProgID="CorelDRAW.Graphic.14" ShapeID="_x0000_i1034" DrawAspect="Content" ObjectID="_1468075738" r:id="rId40">
            <o:LockedField>false</o:LockedField>
          </o:OLEObject>
        </w:object>
      </w:r>
      <w:r>
        <w:rPr>
          <w:rFonts w:hint="eastAsia" w:asciiTheme="minorEastAsia" w:hAnsiTheme="minorEastAsia" w:eastAsiaTheme="minorEastAsia" w:cstheme="minorEastAsia"/>
          <w:sz w:val="21"/>
          <w:szCs w:val="21"/>
        </w:rPr>
        <w:t>(LOSET)峰值最小保存值:</w:t>
      </w:r>
      <w:bookmarkStart w:id="3" w:name="OLE_LINK5"/>
      <w:bookmarkStart w:id="4" w:name="OLE_LINK6"/>
      <w:r>
        <w:rPr>
          <w:rFonts w:hint="eastAsia" w:asciiTheme="minorEastAsia" w:hAnsiTheme="minorEastAsia" w:eastAsiaTheme="minorEastAsia" w:cstheme="minorEastAsia"/>
          <w:sz w:val="21"/>
          <w:szCs w:val="21"/>
        </w:rPr>
        <w:t>最小峰值保存值，峰值模式下，当前值小于该值时，峰值将不被保存。</w:t>
      </w:r>
      <w:bookmarkEnd w:id="3"/>
      <w:bookmarkEnd w:id="4"/>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3360" behindDoc="0" locked="0" layoutInCell="1" allowOverlap="1">
                <wp:simplePos x="0" y="0"/>
                <wp:positionH relativeFrom="column">
                  <wp:posOffset>2948940</wp:posOffset>
                </wp:positionH>
                <wp:positionV relativeFrom="paragraph">
                  <wp:posOffset>79375</wp:posOffset>
                </wp:positionV>
                <wp:extent cx="211455" cy="179070"/>
                <wp:effectExtent l="0" t="0" r="17145" b="11430"/>
                <wp:wrapNone/>
                <wp:docPr id="12" name="Isosceles Triangle 245"/>
                <wp:cNvGraphicFramePr/>
                <a:graphic xmlns:a="http://schemas.openxmlformats.org/drawingml/2006/main">
                  <a:graphicData uri="http://schemas.microsoft.com/office/word/2010/wordprocessingShape">
                    <wps:wsp>
                      <wps:cNvSpPr/>
                      <wps:spPr>
                        <a:xfrm>
                          <a:off x="0" y="0"/>
                          <a:ext cx="211455" cy="179070"/>
                        </a:xfrm>
                        <a:prstGeom prst="triangle">
                          <a:avLst>
                            <a:gd name="adj" fmla="val 50000"/>
                          </a:avLst>
                        </a:prstGeom>
                        <a:solidFill>
                          <a:srgbClr val="000000"/>
                        </a:solidFill>
                        <a:ln w="9525">
                          <a:noFill/>
                        </a:ln>
                      </wps:spPr>
                      <wps:bodyPr upright="1"/>
                    </wps:wsp>
                  </a:graphicData>
                </a:graphic>
              </wp:anchor>
            </w:drawing>
          </mc:Choice>
          <mc:Fallback>
            <w:pict>
              <v:shape id="Isosceles Triangle 245" o:spid="_x0000_s1026" o:spt="5" type="#_x0000_t5" style="position:absolute;left:0pt;margin-left:232.2pt;margin-top:6.25pt;height:14.1pt;width:16.65pt;z-index:251663360;mso-width-relative:page;mso-height-relative:page;" fillcolor="#000000" filled="t" stroked="f" coordsize="21600,21600" o:gfxdata="UEsDBAoAAAAAAIdO4kAAAAAAAAAAAAAAAAAEAAAAZHJzL1BLAwQUAAAACACHTuJAdhiJ2tYAAAAJ&#10;AQAADwAAAGRycy9kb3ducmV2LnhtbE2PTU/DMAyG70j8h8hI3FjaKVtHabpDEeKENAbc08Y0FY1T&#10;NdkH/HrMid1svY9eP662Zz+KI85xCKQhX2QgkLpgB+o1vL893W1AxGTImjEQavjGCNv6+qoypQ0n&#10;esXjPvWCSyiWRoNLaSqljJ1Db+IiTEicfYbZm8Tr3Es7mxOX+1Eus2wtvRmILzgzYeOw+9ofvIbV&#10;y+NP03a7JpGycuNS/vyxy7W+vcmzBxAJz+kfhj99VoeandpwIBvFqEGtlWKUg+UKBAPqvihAtDxk&#10;Bci6kpcf1L9QSwMEFAAAAAgAh07iQArwghmwAQAAWAMAAA4AAABkcnMvZTJvRG9jLnhtbK1T227U&#10;MBB9R+IfLL+zuaihNNpsH6iKkBBUavkAr+0kRr5pxt3s/j1jb9hSeEP4wZnxeM6cOeNsb4/OsoMG&#10;NMEPvNnUnGkvgzJ+Gvj3p/t3HzjDJLwSNng98JNGfrt7+2a7xF63YQ5WaWAE4rFf4sDnlGJfVShn&#10;7QRuQtSegmMAJxK5MFUKxELozlZtXb+vlgAqQpAakU7vzkG+K/jjqGX6No6oE7MDJ26p7FD2fd6r&#10;3Vb0E4g4G7nSEP/AwgnjqegF6k4kwZ7B/AXljISAYUwbGVwVxtFIXXqgbpr6j24eZxF16YXEwXiR&#10;Cf8frPx6eABmFM2u5cwLRzP6jAGlthrZExjhJ6tZe9VlqZaIPWU8xgdYPSQz930cweUvdcSORd7T&#10;RV59TEzSYds0V13HmaRQc31TXxf5q5fkCJg+6eBYNgae1upFWHH4gqkorFaaQv3gbHSW5nUQlnU1&#10;rUySANfLZP2CzJkYrFH3xtriwLT/aIFRKhEta01+dc16tgz8pmu7wsKHnH8uYj3VyoqcNcjWPqgT&#10;yfkcwUwzddAUyByh8RVm61PL7+N3vyC9/BC7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YYidrW&#10;AAAACQEAAA8AAAAAAAAAAQAgAAAAIgAAAGRycy9kb3ducmV2LnhtbFBLAQIUABQAAAAIAIdO4kAK&#10;8IIZsAEAAFgDAAAOAAAAAAAAAAEAIAAAACUBAABkcnMvZTJvRG9jLnhtbFBLBQYAAAAABgAGAFkB&#10;AABHBQAAAAA=&#10;" adj="10800">
                <v:fill on="t" focussize="0,0"/>
                <v:stroke on="f"/>
                <v:imagedata o:title=""/>
                <o:lock v:ext="edit" aspectratio="f"/>
              </v:shape>
            </w:pict>
          </mc:Fallback>
        </mc:AlternateContent>
      </w:r>
      <w:r>
        <w:rPr>
          <w:rFonts w:hint="eastAsia" w:asciiTheme="minorEastAsia" w:hAnsiTheme="minorEastAsia" w:eastAsiaTheme="minorEastAsia" w:cstheme="minorEastAsia"/>
          <w:sz w:val="21"/>
          <w:szCs w:val="21"/>
        </w:rPr>
        <w:object>
          <v:shape id="_x0000_i1035" o:spt="75" type="#_x0000_t75" style="height:16.5pt;width:28.5pt;" o:ole="t" filled="f" o:preferrelative="t" stroked="f" coordsize="21600,21600">
            <v:path/>
            <v:fill on="f" focussize="0,0"/>
            <v:stroke on="f"/>
            <v:imagedata r:id="rId43" o:title=""/>
            <o:lock v:ext="edit" aspectratio="t"/>
            <w10:wrap type="none"/>
            <w10:anchorlock/>
          </v:shape>
          <o:OLEObject Type="Embed" ProgID="CorelDRAW.Graphic.14" ShapeID="_x0000_i1035" DrawAspect="Content" ObjectID="_1468075739" r:id="rId42">
            <o:LockedField>false</o:LockedField>
          </o:OLEObject>
        </w:object>
      </w:r>
      <w:r>
        <w:rPr>
          <w:rFonts w:hint="eastAsia" w:asciiTheme="minorEastAsia" w:hAnsiTheme="minorEastAsia" w:eastAsiaTheme="minorEastAsia" w:cstheme="minorEastAsia"/>
          <w:sz w:val="21"/>
          <w:szCs w:val="21"/>
        </w:rPr>
        <w:t>（OFFT）自动关机时间设定：在此设置项目下，用“  ”键选择，可设定10分钟到90分钟自动关机，也可设定“00”不自动关机。如选不自动关机，选定后按“保存”键完成设定。即返回到选项界面。仪器默认设置为10分钟。</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425450" cy="190500"/>
            <wp:effectExtent l="0" t="0" r="1270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srcRect/>
                    <a:stretch>
                      <a:fillRect/>
                    </a:stretch>
                  </pic:blipFill>
                  <pic:spPr>
                    <a:xfrm>
                      <a:off x="0" y="0"/>
                      <a:ext cx="425450" cy="19050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1"/>
          <w:szCs w:val="21"/>
        </w:rPr>
        <w:t>（PE.SET）自动峰值保存时间：自动峰值保存时间，单位为秒，默认值是10，设置不能将这个值设置成0。</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36" o:spt="75" type="#_x0000_t75" style="height:16.5pt;width:30pt;" o:ole="t" filled="f" o:preferrelative="t" stroked="f" coordsize="21600,21600">
            <v:path/>
            <v:fill on="f" focussize="0,0"/>
            <v:stroke on="f"/>
            <v:imagedata r:id="rId45" o:title=""/>
            <o:lock v:ext="edit" aspectratio="t"/>
            <w10:wrap type="none"/>
            <w10:anchorlock/>
          </v:shape>
          <o:OLEObject Type="Embed" ProgID="CorelDRAW.Graphic.14" ShapeID="_x0000_i1036" DrawAspect="Content" ObjectID="_1468075740" r:id="rId44">
            <o:LockedField>false</o:LockedField>
          </o:OLEObject>
        </w:object>
      </w:r>
      <w:r>
        <w:rPr>
          <w:rFonts w:hint="eastAsia" w:asciiTheme="minorEastAsia" w:hAnsiTheme="minorEastAsia" w:eastAsiaTheme="minorEastAsia" w:cstheme="minorEastAsia"/>
          <w:sz w:val="21"/>
          <w:szCs w:val="21"/>
        </w:rPr>
        <w:t xml:space="preserve">(G.SET) </w:t>
      </w:r>
      <w:bookmarkStart w:id="5" w:name="OLE_LINK4"/>
      <w:bookmarkStart w:id="6" w:name="OLE_LINK3"/>
      <w:r>
        <w:rPr>
          <w:rFonts w:hint="eastAsia" w:asciiTheme="minorEastAsia" w:hAnsiTheme="minorEastAsia" w:eastAsiaTheme="minorEastAsia" w:cstheme="minorEastAsia"/>
          <w:sz w:val="21"/>
          <w:szCs w:val="21"/>
        </w:rPr>
        <w:t>重力加速度设定：用户可根据本地区的位置设定重力加速度值，默认值为9.800。</w:t>
      </w:r>
      <w:bookmarkEnd w:id="5"/>
      <w:bookmarkEnd w:id="6"/>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1664384" behindDoc="0" locked="0" layoutInCell="1" allowOverlap="1">
                <wp:simplePos x="0" y="0"/>
                <wp:positionH relativeFrom="column">
                  <wp:posOffset>2811145</wp:posOffset>
                </wp:positionH>
                <wp:positionV relativeFrom="paragraph">
                  <wp:posOffset>50800</wp:posOffset>
                </wp:positionV>
                <wp:extent cx="211455" cy="179070"/>
                <wp:effectExtent l="0" t="0" r="17145" b="11430"/>
                <wp:wrapNone/>
                <wp:docPr id="13" name="Isosceles Triangle 246"/>
                <wp:cNvGraphicFramePr/>
                <a:graphic xmlns:a="http://schemas.openxmlformats.org/drawingml/2006/main">
                  <a:graphicData uri="http://schemas.microsoft.com/office/word/2010/wordprocessingShape">
                    <wps:wsp>
                      <wps:cNvSpPr/>
                      <wps:spPr>
                        <a:xfrm>
                          <a:off x="0" y="0"/>
                          <a:ext cx="211455" cy="179070"/>
                        </a:xfrm>
                        <a:prstGeom prst="triangle">
                          <a:avLst>
                            <a:gd name="adj" fmla="val 50000"/>
                          </a:avLst>
                        </a:prstGeom>
                        <a:solidFill>
                          <a:srgbClr val="000000"/>
                        </a:solidFill>
                        <a:ln w="9525">
                          <a:noFill/>
                        </a:ln>
                      </wps:spPr>
                      <wps:bodyPr upright="1"/>
                    </wps:wsp>
                  </a:graphicData>
                </a:graphic>
              </wp:anchor>
            </w:drawing>
          </mc:Choice>
          <mc:Fallback>
            <w:pict>
              <v:shape id="Isosceles Triangle 246" o:spid="_x0000_s1026" o:spt="5" type="#_x0000_t5" style="position:absolute;left:0pt;margin-left:221.35pt;margin-top:4pt;height:14.1pt;width:16.65pt;z-index:251664384;mso-width-relative:page;mso-height-relative:page;" fillcolor="#000000" filled="t" stroked="f" coordsize="21600,21600" o:gfxdata="UEsDBAoAAAAAAIdO4kAAAAAAAAAAAAAAAAAEAAAAZHJzL1BLAwQUAAAACACHTuJATTs/+dUAAAAI&#10;AQAADwAAAGRycy9kb3ducmV2LnhtbE2PT0+EMBDF7yZ+h2ZMvLkFRJYgZQ8Y48lkXfVe6EiJdEpo&#10;9++ndzzpbV7ey5vfqzcnN4kDLmH0pCBdJSCQem9GGhR8vD/flSBC1GT05AkVnDHAprm+qnVl/JHe&#10;8LCLg+ASCpVWYGOcKylDb9HpsPIzEntffnE6slwGaRZ95HI3ySxJCun0SPzB6hlbi/33bu8UPLw+&#10;Xdqu37aRciNLG9OXz22q1O1NmjyCiHiKf2H4xWd0aJip83syQUwK8jxbc1RByZPYz9cFH52C+yID&#10;2dTy/4DmB1BLAwQUAAAACACHTuJAbsM8GrEBAABYAwAADgAAAGRycy9lMm9Eb2MueG1srVPbTtww&#10;EH2vxD9YfmdzgUCJNstDEVWlqkWCfoDXl8SVb/KYze7fd+wNS2nfEH5wZjyeM2fOOOvbvTVkJyNo&#10;7wbarGpKpONeaDcO9NfT/flnSiAxJ5jxTg70IIHebs4+refQy9ZP3ggZCYI46Ocw0Cml0FcV8Ela&#10;BisfpMOg8tGyhG4cKxHZjOjWVG1dX1WzjyJEzyUAnt4dg3RT8JWSPP1UCmQiZqDILZU9ln2b92qz&#10;Zv0YWZg0X2iwd7CwTDsseoK6Y4mR56j/g7KaRw9epRX3tvJKaS5LD9hNU//TzePEgiy9oDgQTjLB&#10;x8HyH7uHSLTA2V1Q4pjFGX0DD1waCeQpauZGI0l7eZWlmgP0mPEYHuLiAZq5772KNn+xI7Iv8h5O&#10;8sp9IhwP26a57DpKOIaa65v6ushfvSaHCOmr9JZkY6BpqV6EZbvvkIrCYqHJxG9KlDU4rx0zpKtx&#10;ZZIIuFxG6wUyZ4I3WtxrY4oTx+0XEwmmItGyluQ314wj80BvurYrLJzP+ccixmGtrMhRg2xtvTig&#10;nM8h6nHCDpoCmSM4vsJseWr5ffztF6TXH2L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07P/nV&#10;AAAACAEAAA8AAAAAAAAAAQAgAAAAIgAAAGRycy9kb3ducmV2LnhtbFBLAQIUABQAAAAIAIdO4kBu&#10;wzwasQEAAFgDAAAOAAAAAAAAAAEAIAAAACQBAABkcnMvZTJvRG9jLnhtbFBLBQYAAAAABgAGAFkB&#10;AABHBQAAAAA=&#10;" adj="10800">
                <v:fill on="t" focussize="0,0"/>
                <v:stroke on="f"/>
                <v:imagedata o:title=""/>
                <o:lock v:ext="edit" aspectratio="f"/>
              </v:shape>
            </w:pict>
          </mc:Fallback>
        </mc:AlternateContent>
      </w:r>
      <w:r>
        <w:rPr>
          <w:rFonts w:hint="eastAsia" w:asciiTheme="minorEastAsia" w:hAnsiTheme="minorEastAsia" w:eastAsiaTheme="minorEastAsia" w:cstheme="minorEastAsia"/>
          <w:sz w:val="21"/>
          <w:szCs w:val="21"/>
        </w:rPr>
        <w:object>
          <v:shape id="_x0000_i1037" o:spt="75" type="#_x0000_t75" style="height:16.5pt;width:43.5pt;" o:ole="t" filled="f" o:preferrelative="t" stroked="f" coordsize="21600,21600">
            <v:path/>
            <v:fill on="f" focussize="0,0"/>
            <v:stroke on="f"/>
            <v:imagedata r:id="rId47" o:title=""/>
            <o:lock v:ext="edit" aspectratio="t"/>
            <w10:wrap type="none"/>
            <w10:anchorlock/>
          </v:shape>
          <o:OLEObject Type="Embed" ProgID="CorelDRAW.Graphic.14" ShapeID="_x0000_i1037" DrawAspect="Content" ObjectID="_1468075741" r:id="rId46">
            <o:LockedField>false</o:LockedField>
          </o:OLEObject>
        </w:object>
      </w:r>
      <w:r>
        <w:rPr>
          <w:rFonts w:hint="eastAsia" w:asciiTheme="minorEastAsia" w:hAnsiTheme="minorEastAsia" w:eastAsiaTheme="minorEastAsia" w:cstheme="minorEastAsia"/>
          <w:sz w:val="21"/>
          <w:szCs w:val="21"/>
        </w:rPr>
        <w:t>(BACSET)背光功能设定：在此设置项目下，用“  ”键选择，若选择“</w:t>
      </w:r>
      <w:r>
        <w:rPr>
          <w:rFonts w:hint="eastAsia" w:asciiTheme="minorEastAsia" w:hAnsiTheme="minorEastAsia" w:eastAsiaTheme="minorEastAsia" w:cstheme="minorEastAsia"/>
          <w:sz w:val="21"/>
          <w:szCs w:val="21"/>
        </w:rPr>
        <w:object>
          <v:shape id="_x0000_i1038" o:spt="75" type="#_x0000_t75" style="height:13.5pt;width:17.25pt;" o:ole="t" filled="f" o:preferrelative="t" stroked="f" coordsize="21600,21600">
            <v:path/>
            <v:fill on="f" focussize="0,0"/>
            <v:stroke on="f"/>
            <v:imagedata r:id="rId49" o:title=""/>
            <o:lock v:ext="edit" aspectratio="t"/>
            <w10:wrap type="none"/>
            <w10:anchorlock/>
          </v:shape>
          <o:OLEObject Type="Embed" ProgID="CorelDRAW.Graphic.14" ShapeID="_x0000_i1038" DrawAspect="Content" ObjectID="_1468075742" r:id="rId48">
            <o:LockedField>false</o:LockedField>
          </o:OLEObject>
        </w:object>
      </w:r>
      <w:r>
        <w:rPr>
          <w:rFonts w:hint="eastAsia" w:asciiTheme="minorEastAsia" w:hAnsiTheme="minorEastAsia" w:eastAsiaTheme="minorEastAsia" w:cstheme="minorEastAsia"/>
          <w:sz w:val="21"/>
          <w:szCs w:val="21"/>
        </w:rPr>
        <w:t>(YES)”表示开启背光功能，选择“</w:t>
      </w:r>
      <w:r>
        <w:rPr>
          <w:rFonts w:hint="eastAsia" w:asciiTheme="minorEastAsia" w:hAnsiTheme="minorEastAsia" w:eastAsiaTheme="minorEastAsia" w:cstheme="minorEastAsia"/>
          <w:sz w:val="21"/>
          <w:szCs w:val="21"/>
        </w:rPr>
        <w:object>
          <v:shape id="_x0000_i1039" o:spt="75" type="#_x0000_t75" style="height:13.5pt;width:13.5pt;" o:ole="t" filled="f" o:preferrelative="t" stroked="f" coordsize="21600,21600">
            <v:path/>
            <v:fill on="f" focussize="0,0"/>
            <v:stroke on="f"/>
            <v:imagedata r:id="rId51" o:title=""/>
            <o:lock v:ext="edit" aspectratio="t"/>
            <w10:wrap type="none"/>
            <w10:anchorlock/>
          </v:shape>
          <o:OLEObject Type="Embed" ProgID="CorelDRAW.Graphic.14" ShapeID="_x0000_i1039" DrawAspect="Content" ObjectID="_1468075743" r:id="rId50">
            <o:LockedField>false</o:LockedField>
          </o:OLEObject>
        </w:object>
      </w:r>
      <w:r>
        <w:rPr>
          <w:rFonts w:hint="eastAsia" w:asciiTheme="minorEastAsia" w:hAnsiTheme="minorEastAsia" w:eastAsiaTheme="minorEastAsia" w:cstheme="minorEastAsia"/>
          <w:sz w:val="21"/>
          <w:szCs w:val="21"/>
        </w:rPr>
        <w:t>（NO）”表示关闭背光，选定后按“保存”键保存并返回到设置项目界面。</w:t>
      </w:r>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40" o:spt="75" type="#_x0000_t75" style="height:21.75pt;width:28.5pt;" o:ole="t" filled="f" o:preferrelative="t" stroked="f" coordsize="21600,21600">
            <v:path/>
            <v:fill on="f" focussize="0,0"/>
            <v:stroke on="f"/>
            <v:imagedata r:id="rId53" o:title=""/>
            <o:lock v:ext="edit" aspectratio="t"/>
            <w10:wrap type="none"/>
            <w10:anchorlock/>
          </v:shape>
          <o:OLEObject Type="Embed" ProgID="CorelDRAW.Graphic.14" ShapeID="_x0000_i1040" DrawAspect="Content" ObjectID="_1468075744" r:id="rId52">
            <o:LockedField>false</o:LockedField>
          </o:OLEObject>
        </w:object>
      </w:r>
      <w:r>
        <w:rPr>
          <w:rFonts w:hint="eastAsia" w:asciiTheme="minorEastAsia" w:hAnsiTheme="minorEastAsia" w:eastAsiaTheme="minorEastAsia" w:cstheme="minorEastAsia"/>
          <w:sz w:val="21"/>
          <w:szCs w:val="21"/>
        </w:rPr>
        <w:t>（REF）传感器参考值：厂家参考值，用户无需关注。</w:t>
      </w:r>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41" o:spt="75" type="#_x0000_t75" style="height:21pt;width:27pt;" o:ole="t" filled="f" o:preferrelative="t" stroked="f" coordsize="21600,21600">
            <v:path/>
            <v:fill on="f" focussize="0,0"/>
            <v:stroke on="f"/>
            <v:imagedata r:id="rId55" o:title=""/>
            <o:lock v:ext="edit" aspectratio="t"/>
            <w10:wrap type="none"/>
            <w10:anchorlock/>
          </v:shape>
          <o:OLEObject Type="Embed" ProgID="CorelDRAW.Graphic.14" ShapeID="_x0000_i1041" DrawAspect="Content" ObjectID="_1468075745" r:id="rId54">
            <o:LockedField>false</o:LockedField>
          </o:OLEObject>
        </w:object>
      </w:r>
      <w:r>
        <w:rPr>
          <w:rFonts w:hint="eastAsia" w:asciiTheme="minorEastAsia" w:hAnsiTheme="minorEastAsia" w:eastAsiaTheme="minorEastAsia" w:cstheme="minorEastAsia"/>
          <w:sz w:val="21"/>
          <w:szCs w:val="21"/>
        </w:rPr>
        <w:t>（dIr） 正负推拉方向：用于切换推拉力计正负方向。</w:t>
      </w:r>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42" o:spt="75" type="#_x0000_t75" style="height:21.75pt;width:57.75pt;" o:ole="t" filled="f" o:preferrelative="t" stroked="f" coordsize="21600,21600">
            <v:path/>
            <v:fill on="f" focussize="0,0"/>
            <v:stroke on="f"/>
            <v:imagedata r:id="rId57" o:title=""/>
            <o:lock v:ext="edit" aspectratio="t"/>
            <w10:wrap type="none"/>
            <w10:anchorlock/>
          </v:shape>
          <o:OLEObject Type="Embed" ProgID="CorelDRAW.Graphic.14" ShapeID="_x0000_i1042" DrawAspect="Content" ObjectID="_1468075746" r:id="rId56">
            <o:LockedField>false</o:LockedField>
          </o:OLEObject>
        </w:object>
      </w:r>
      <w:r>
        <w:rPr>
          <w:rFonts w:hint="eastAsia" w:asciiTheme="minorEastAsia" w:hAnsiTheme="minorEastAsia" w:eastAsiaTheme="minorEastAsia" w:cstheme="minorEastAsia"/>
          <w:sz w:val="21"/>
          <w:szCs w:val="21"/>
        </w:rPr>
        <w:t>（SHIELD）取消屏蔽：屏蔽取消可显示满量程1%以下的数据。按“YES”为不取消，按“NO”为取消。</w:t>
      </w:r>
    </w:p>
    <w:p>
      <w:pPr>
        <w:pStyle w:val="6"/>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43" o:spt="75" type="#_x0000_t75" style="height:17.25pt;width:39.75pt;" o:ole="t" filled="f" o:preferrelative="t" stroked="f" coordsize="21600,21600">
            <v:path/>
            <v:fill on="f" focussize="0,0"/>
            <v:stroke on="f"/>
            <v:imagedata r:id="rId59" o:title=""/>
            <o:lock v:ext="edit" aspectratio="t"/>
            <w10:wrap type="none"/>
            <w10:anchorlock/>
          </v:shape>
          <o:OLEObject Type="Embed" ProgID="CorelDRAW.Graphic.14" ShapeID="_x0000_i1043" DrawAspect="Content" ObjectID="_1468075747" r:id="rId58">
            <o:LockedField>false</o:LockedField>
          </o:OLEObject>
        </w:object>
      </w:r>
      <w:r>
        <w:rPr>
          <w:rFonts w:hint="eastAsia" w:asciiTheme="minorEastAsia" w:hAnsiTheme="minorEastAsia" w:eastAsiaTheme="minorEastAsia" w:cstheme="minorEastAsia"/>
          <w:sz w:val="21"/>
          <w:szCs w:val="21"/>
        </w:rPr>
        <w:t>(RESET)恢复出厂设置功能：</w:t>
      </w:r>
      <w:bookmarkStart w:id="7" w:name="OLE_LINK1"/>
      <w:bookmarkStart w:id="8" w:name="OLE_LINK2"/>
      <w:r>
        <w:rPr>
          <w:rFonts w:hint="eastAsia" w:asciiTheme="minorEastAsia" w:hAnsiTheme="minorEastAsia" w:eastAsiaTheme="minorEastAsia" w:cstheme="minorEastAsia"/>
          <w:sz w:val="21"/>
          <w:szCs w:val="21"/>
        </w:rPr>
        <w:t>在此设置项目下，按“设置”键即可恢复出厂设置，机器关机。若使用机器重新开机即可。</w:t>
      </w:r>
    </w:p>
    <w:bookmarkEnd w:id="7"/>
    <w:bookmarkEnd w:id="8"/>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1"/>
          <w:szCs w:val="21"/>
        </w:rPr>
        <w:br w:type="textWrapping"/>
      </w:r>
      <w:r>
        <w:rPr>
          <w:rFonts w:hint="eastAsia" w:asciiTheme="minorEastAsia" w:hAnsiTheme="minorEastAsia" w:eastAsiaTheme="minorEastAsia" w:cstheme="minorEastAsia"/>
          <w:b/>
          <w:sz w:val="24"/>
          <w:szCs w:val="24"/>
        </w:rPr>
        <w:t>九、测试</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按“开机”键 打开电源，根据需要使用出厂默认设置直接进行测试或按 设置 键选择测试模式后进行测试。</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1、选择合适的测试用接头夹具安装到推拉力计上（自制夹具请参考“外形及安装尺寸图”中相关数据。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2、请牢固的握住推拉力计或将推拉力计安装于合适的测试机台上进行测试，试时请使被测试力和推拉力计的推拉杆成一直线，以便测得准确的荷重值。</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3、测试完成后，卸下负荷，关闭电源，取下夹具，将各物件清洁后放回工具盒内，以备下次使用。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object>
          <v:shape id="_x0000_i1044" o:spt="75" type="#_x0000_t75" style="height:73.25pt;width:243pt;" o:ole="t" filled="f" o:preferrelative="t" stroked="f" coordsize="21600,21600">
            <v:path/>
            <v:fill on="f" focussize="0,0"/>
            <v:stroke on="f"/>
            <v:imagedata r:id="rId61" o:title=""/>
            <o:lock v:ext="edit" aspectratio="t"/>
            <w10:wrap type="none"/>
            <w10:anchorlock/>
          </v:shape>
          <o:OLEObject Type="Embed" ProgID="CorelDraw.Graphic.9" ShapeID="_x0000_i1044" DrawAspect="Content" ObjectID="_1468075748" r:id="rId6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br w:type="textWrapping"/>
      </w:r>
    </w:p>
    <w:p>
      <w:pPr>
        <w:jc w:val="center"/>
        <w:rPr>
          <w:rFonts w:hint="eastAsia" w:asciiTheme="minorEastAsia" w:hAnsiTheme="minorEastAsia" w:eastAsiaTheme="minorEastAsia" w:cstheme="minorEastAsia"/>
          <w:b/>
          <w:sz w:val="21"/>
          <w:szCs w:val="21"/>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4"/>
          <w:szCs w:val="24"/>
        </w:rPr>
        <w:t>十、储存数据及连接电脑使用介绍</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1、储存数据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按“保存”键数据会被储存起来，保存的值是当前屏幕显示的值，显示屏上会有“MEM”字样显示，储存的数据在关机后也可保存。用“查看”键查看保存资料时，“MEM ”闪烁，先出现保存次数，2秒后自动出现保存数值。按“清零”键可退出保存直接进入测试。也可将数据输入电脑作分析处理。本机可储存447个数据。当超过447个数据时，之后的数据将不会被保存。</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2、数据清除</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在查看界面时，按“置零”键四秒以上，全部的保存数据会被清除掉，“MEM”字样消失。</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3、连接电脑使用介绍</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a、使用光盘内的《数据导出程序》将仪器中所保存的数据导出至电脑。 查看、打印、测试次数、平均值、最大值、最小值以及判别测试结果是否符合设定要求。（详见可参考《数据导出程序》里的说明）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b、使用光盘内的《同步测试》实现力值和时间的曲线图。（详见可参考《同步测试》里的说明）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4、如与PLC连接，需定制modbus协议。</w:t>
      </w:r>
      <w:r>
        <w:rPr>
          <w:rFonts w:hint="eastAsia" w:asciiTheme="minorEastAsia" w:hAnsiTheme="minorEastAsia" w:eastAsiaTheme="minorEastAsia" w:cstheme="minorEastAsia"/>
          <w:b/>
          <w:sz w:val="21"/>
          <w:szCs w:val="21"/>
        </w:rPr>
        <w:br w:type="textWrapping"/>
      </w:r>
      <w:r>
        <w:rPr>
          <w:rFonts w:hint="eastAsia" w:asciiTheme="minorEastAsia" w:hAnsiTheme="minorEastAsia" w:eastAsiaTheme="minorEastAsia" w:cstheme="minorEastAsia"/>
          <w:b/>
          <w:sz w:val="24"/>
          <w:szCs w:val="24"/>
        </w:rPr>
        <w:t>十一、安全注意事项</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注意事项：</w:t>
      </w:r>
    </w:p>
    <w:p>
      <w:pPr>
        <w:pStyle w:val="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购此仪器，若仪器电量不足需先</w:t>
      </w:r>
      <w:r>
        <w:rPr>
          <w:rFonts w:hint="eastAsia" w:asciiTheme="minorEastAsia" w:hAnsiTheme="minorEastAsia" w:eastAsiaTheme="minorEastAsia" w:cstheme="minorEastAsia"/>
          <w:color w:val="000000"/>
          <w:sz w:val="21"/>
          <w:szCs w:val="21"/>
        </w:rPr>
        <w:t>充电4~6个小时，</w:t>
      </w:r>
      <w:r>
        <w:rPr>
          <w:rFonts w:hint="eastAsia" w:asciiTheme="minorEastAsia" w:hAnsiTheme="minorEastAsia" w:eastAsiaTheme="minorEastAsia" w:cstheme="minorEastAsia"/>
          <w:sz w:val="21"/>
          <w:szCs w:val="21"/>
        </w:rPr>
        <w:t>方可进行正常使用。</w:t>
      </w:r>
    </w:p>
    <w:p>
      <w:pPr>
        <w:pStyle w:val="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购此仪器，必须使用本公司配发附件内的RS232电脑连接线。</w:t>
      </w:r>
    </w:p>
    <w:p>
      <w:pPr>
        <w:pStyle w:val="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如果操作错误，可能会损坏本仪器或导致严重的事故。本说明书中指出了预防事故发生的重要事项和仪器的使用方法，请在使用前仔细阅读此说明书，阅读后妥善保存，以备在此阅读。</w:t>
      </w:r>
    </w:p>
    <w:p>
      <w:pPr>
        <w:pStyle w:val="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如果是测试冲击负荷请选用最大负荷比索要测试的冲击负荷大一倍的机型。</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警告事项：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a、在破坏性测试时，应戴上保护面具和手套以防测试过程中发生的飞溅物质伤及人体。</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b、不要使用已损坏或严重弯曲变形的夹具。自制夹具请参阅本说明书中相关的参数（本公司另备有各类夹具，客户可根据需要；另行选购）。</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C、不要超出最大量程来使用本仪器。否则可能导致传感器损坏，甚至发生事故。</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d、当测试值超过满量程的100％时，蜂鸣器会连续鸣叫，此时请快速解除所加之负荷，或降低负荷，当测试值超过满量程的120％时，仪器可能会损坏。</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3、解决死机状态：当仪器意外死机时，用硬物小圆杆按仪器的左侧有个标示为“复位”键快速复位关机即可。</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4、安全事项：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a、请使用配套的充电器充电，否则会引起电路故障，甚至引发火灾。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b、不要使用充电器额定电压以外的电源，否则可能会引起电击或火灾。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c、不要用湿手拔出或插入电源，否则可能导致触电。</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d、不要拉拽充电器的电源线来拔出插头，以免电线被扯断而遭电击。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e、请用柔软的布来清洁本机。将布浸入泡有清洁剂的水中，拧干后再清除灰尘和污垢。</w:t>
      </w:r>
      <w:r>
        <w:rPr>
          <w:rFonts w:hint="eastAsia" w:asciiTheme="minorEastAsia" w:hAnsiTheme="minorEastAsia" w:eastAsiaTheme="minorEastAsia" w:cstheme="minorEastAsia"/>
          <w:b/>
          <w:bCs/>
          <w:sz w:val="21"/>
          <w:szCs w:val="21"/>
        </w:rPr>
        <w:t>注意：不要使用易挥发的化学物质来清洁本机（如挥发剂、稀释剂、酒精等）。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f、请勿在以下环境中操作本机</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1 \* GB3</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①</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潮湿的环境      </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2 \* GB3</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②</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多尘的环境      </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3 \* GB3</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③</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 xml:space="preserve">使用油或化学品的地方       </w:t>
      </w: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4 \* GB3</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④</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周围有震源的地方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g、请在规定的温湿度范围内使用及储存，否则可能造成仪器故障。</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h、不要自行拆卸修理或改造本机，这些行为可能引起仪器永久性故障。</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i、其他安全生产需注意的未尽事项。</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w:t>
      </w:r>
      <w:r>
        <w:rPr>
          <w:rFonts w:hint="eastAsia" w:asciiTheme="minorEastAsia" w:hAnsiTheme="minorEastAsia" w:eastAsiaTheme="minorEastAsia" w:cstheme="minorEastAsia"/>
          <w:sz w:val="21"/>
          <w:szCs w:val="21"/>
          <w:lang w:eastAsia="zh-CN"/>
        </w:rPr>
        <w:t>HF</w:t>
      </w:r>
      <w:r>
        <w:rPr>
          <w:rFonts w:hint="eastAsia" w:asciiTheme="minorEastAsia" w:hAnsiTheme="minorEastAsia" w:eastAsiaTheme="minorEastAsia" w:cstheme="minorEastAsia"/>
          <w:sz w:val="21"/>
          <w:szCs w:val="21"/>
        </w:rPr>
        <w:t>系列推拉力计送修前之确认项目</w:t>
      </w:r>
    </w:p>
    <w:p>
      <w:pPr>
        <w:jc w:val="center"/>
        <w:rPr>
          <w:rFonts w:hint="eastAsia" w:asciiTheme="minorEastAsia" w:hAnsiTheme="minorEastAsia" w:eastAsiaTheme="minorEastAsia" w:cstheme="minorEastAsia"/>
          <w:sz w:val="21"/>
          <w:szCs w:val="21"/>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p>
    <w:tbl>
      <w:tblPr>
        <w:tblStyle w:val="5"/>
        <w:tblW w:w="70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1527"/>
        <w:gridCol w:w="2114"/>
        <w:gridCol w:w="25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95" w:type="dxa"/>
            <w:vMerge w:val="restart"/>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w:t>
            </w:r>
          </w:p>
        </w:tc>
        <w:tc>
          <w:tcPr>
            <w:tcW w:w="1527" w:type="dxa"/>
            <w:shd w:val="clear" w:color="auto" w:fill="A6A6A6"/>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症状</w:t>
            </w:r>
          </w:p>
        </w:tc>
        <w:tc>
          <w:tcPr>
            <w:tcW w:w="2114" w:type="dxa"/>
            <w:shd w:val="clear" w:color="auto" w:fill="A6A6A6"/>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原因或现象</w:t>
            </w:r>
          </w:p>
        </w:tc>
        <w:tc>
          <w:tcPr>
            <w:tcW w:w="2584" w:type="dxa"/>
            <w:shd w:val="clear" w:color="auto" w:fill="A6A6A6"/>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95"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p>
        </w:tc>
        <w:tc>
          <w:tcPr>
            <w:tcW w:w="152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按“开机”键无显示</w:t>
            </w:r>
          </w:p>
        </w:tc>
        <w:tc>
          <w:tcPr>
            <w:tcW w:w="211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电池无电</w:t>
            </w:r>
          </w:p>
        </w:tc>
        <w:tc>
          <w:tcPr>
            <w:tcW w:w="258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重新充电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0" w:hRule="atLeast"/>
        </w:trPr>
        <w:tc>
          <w:tcPr>
            <w:tcW w:w="795"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p>
        </w:tc>
        <w:tc>
          <w:tcPr>
            <w:tcW w:w="152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无法充电</w:t>
            </w:r>
          </w:p>
        </w:tc>
        <w:tc>
          <w:tcPr>
            <w:tcW w:w="211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充电使用规格不符之转换器</w:t>
            </w:r>
          </w:p>
        </w:tc>
        <w:tc>
          <w:tcPr>
            <w:tcW w:w="258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请确认：AC110V</w:t>
            </w:r>
            <w:r>
              <w:rPr>
                <w:rFonts w:hint="eastAsia" w:asciiTheme="minorEastAsia" w:hAnsiTheme="minorEastAsia" w:eastAsiaTheme="minorEastAsia" w:cstheme="minorEastAsia"/>
                <w:kern w:val="10"/>
                <w:sz w:val="21"/>
                <w:szCs w:val="21"/>
              </w:rPr>
              <w:object>
                <v:shape id="_x0000_i1045" o:spt="75" type="#_x0000_t75" style="height:6pt;width:15pt;" o:ole="t" filled="f" o:preferrelative="t" stroked="f" coordsize="21600,21600">
                  <v:path/>
                  <v:fill on="f" focussize="0,0"/>
                  <v:stroke on="f" joinstyle="miter"/>
                  <v:imagedata r:id="rId63" o:title=""/>
                  <o:lock v:ext="edit" aspectratio="t"/>
                  <w10:wrap type="none"/>
                  <w10:anchorlock/>
                </v:shape>
                <o:OLEObject Type="Embed" ProgID="CorelDRAW.Graphic.14" ShapeID="_x0000_i1045" DrawAspect="Content" ObjectID="_1468075749" r:id="rId62">
                  <o:LockedField>false</o:LockedField>
                </o:OLEObject>
              </w:object>
            </w:r>
            <w:r>
              <w:rPr>
                <w:rFonts w:hint="eastAsia" w:asciiTheme="minorEastAsia" w:hAnsiTheme="minorEastAsia" w:eastAsiaTheme="minorEastAsia" w:cstheme="minorEastAsia"/>
                <w:kern w:val="10"/>
                <w:sz w:val="21"/>
                <w:szCs w:val="21"/>
              </w:rPr>
              <w:t>DC9.4V</w:t>
            </w:r>
          </w:p>
          <w:p>
            <w:pPr>
              <w:keepNext w:val="0"/>
              <w:keepLines w:val="0"/>
              <w:pageBreakBefore w:val="0"/>
              <w:widowControl w:val="0"/>
              <w:kinsoku/>
              <w:wordWrap/>
              <w:overflowPunct/>
              <w:topLinePunct w:val="0"/>
              <w:autoSpaceDE/>
              <w:autoSpaceDN/>
              <w:bidi w:val="0"/>
              <w:adjustRightInd w:val="0"/>
              <w:snapToGrid w:val="0"/>
              <w:spacing w:line="240" w:lineRule="auto"/>
              <w:ind w:firstLine="630" w:firstLineChars="30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10"/>
                <w:sz w:val="21"/>
                <w:szCs w:val="21"/>
              </w:rPr>
              <w:t>AC220V</w:t>
            </w:r>
            <w:r>
              <w:rPr>
                <w:rFonts w:hint="eastAsia" w:asciiTheme="minorEastAsia" w:hAnsiTheme="minorEastAsia" w:eastAsiaTheme="minorEastAsia" w:cstheme="minorEastAsia"/>
                <w:kern w:val="10"/>
                <w:sz w:val="21"/>
                <w:szCs w:val="21"/>
              </w:rPr>
              <w:object>
                <v:shape id="_x0000_i1046" o:spt="75" type="#_x0000_t75" style="height:6pt;width:15pt;" o:ole="t" filled="f" o:preferrelative="t" stroked="f" coordsize="21600,21600">
                  <v:path/>
                  <v:fill on="f" focussize="0,0"/>
                  <v:stroke on="f" joinstyle="miter"/>
                  <v:imagedata r:id="rId63" o:title=""/>
                  <o:lock v:ext="edit" aspectratio="t"/>
                  <w10:wrap type="none"/>
                  <w10:anchorlock/>
                </v:shape>
                <o:OLEObject Type="Embed" ProgID="CorelDRAW.Graphic.14" ShapeID="_x0000_i1046" DrawAspect="Content" ObjectID="_1468075750" r:id="rId64">
                  <o:LockedField>false</o:LockedField>
                </o:OLEObject>
              </w:object>
            </w:r>
            <w:r>
              <w:rPr>
                <w:rFonts w:hint="eastAsia" w:asciiTheme="minorEastAsia" w:hAnsiTheme="minorEastAsia" w:eastAsiaTheme="minorEastAsia" w:cstheme="minorEastAsia"/>
                <w:kern w:val="10"/>
                <w:sz w:val="21"/>
                <w:szCs w:val="21"/>
              </w:rPr>
              <w:t>DC9.4V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795" w:type="dxa"/>
            <w:vMerge w:val="continue"/>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p>
        </w:tc>
        <w:tc>
          <w:tcPr>
            <w:tcW w:w="152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充电指示灯不亮</w:t>
            </w:r>
          </w:p>
        </w:tc>
        <w:tc>
          <w:tcPr>
            <w:tcW w:w="211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电池电量过低，需要一个唤醒的充电时间</w:t>
            </w:r>
          </w:p>
        </w:tc>
        <w:tc>
          <w:tcPr>
            <w:tcW w:w="258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color w:val="000000"/>
                <w:kern w:val="10"/>
                <w:sz w:val="21"/>
                <w:szCs w:val="21"/>
              </w:rPr>
            </w:pPr>
            <w:r>
              <w:rPr>
                <w:rFonts w:hint="eastAsia" w:asciiTheme="minorEastAsia" w:hAnsiTheme="minorEastAsia" w:eastAsiaTheme="minorEastAsia" w:cstheme="minorEastAsia"/>
                <w:color w:val="000000"/>
                <w:kern w:val="10"/>
                <w:sz w:val="21"/>
                <w:szCs w:val="21"/>
              </w:rPr>
              <w:t>在指示灯不亮的情况下先充半小时的电，若仪器正常指示灯会重新亮起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 w:hRule="atLeast"/>
        </w:trPr>
        <w:tc>
          <w:tcPr>
            <w:tcW w:w="79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测试值</w:t>
            </w:r>
          </w:p>
        </w:tc>
        <w:tc>
          <w:tcPr>
            <w:tcW w:w="152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测试值不准确</w:t>
            </w:r>
          </w:p>
        </w:tc>
        <w:tc>
          <w:tcPr>
            <w:tcW w:w="211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误差过大</w:t>
            </w:r>
          </w:p>
        </w:tc>
        <w:tc>
          <w:tcPr>
            <w:tcW w:w="2584"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需返厂校正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1" w:hRule="atLeast"/>
        </w:trPr>
        <w:tc>
          <w:tcPr>
            <w:tcW w:w="795"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其他</w:t>
            </w:r>
          </w:p>
        </w:tc>
        <w:tc>
          <w:tcPr>
            <w:tcW w:w="1527"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意外死机</w:t>
            </w:r>
          </w:p>
        </w:tc>
        <w:tc>
          <w:tcPr>
            <w:tcW w:w="2114"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按任何键无反应</w:t>
            </w:r>
          </w:p>
        </w:tc>
        <w:tc>
          <w:tcPr>
            <w:tcW w:w="2584"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rPr>
              <w:t>用针按下“复位”键</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br w:type="textWrapping"/>
      </w:r>
      <w:r>
        <w:rPr>
          <w:rFonts w:hint="eastAsia" w:asciiTheme="minorEastAsia" w:hAnsiTheme="minorEastAsia" w:eastAsiaTheme="minorEastAsia" w:cstheme="minorEastAsia"/>
          <w:b/>
          <w:sz w:val="21"/>
          <w:szCs w:val="21"/>
        </w:rPr>
        <w:t>十二、数据接口（9PIN）</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tbl>
      <w:tblPr>
        <w:tblStyle w:val="5"/>
        <w:tblpPr w:leftFromText="180" w:rightFromText="180" w:vertAnchor="text" w:horzAnchor="page" w:tblpX="4602" w:tblpY="425"/>
        <w:tblW w:w="32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2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2" w:hRule="atLeast"/>
        </w:trPr>
        <w:tc>
          <w:tcPr>
            <w:tcW w:w="948" w:type="dxa"/>
            <w:shd w:val="clear" w:color="auto" w:fill="A6A6A6"/>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引 脚</w:t>
            </w:r>
          </w:p>
        </w:tc>
        <w:tc>
          <w:tcPr>
            <w:tcW w:w="2272" w:type="dxa"/>
            <w:shd w:val="clear" w:color="auto" w:fill="A6A6A6"/>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功 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2" w:hRule="atLeast"/>
        </w:trPr>
        <w:tc>
          <w:tcPr>
            <w:tcW w:w="94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PIN4  PIN5</w:t>
            </w:r>
          </w:p>
        </w:tc>
        <w:tc>
          <w:tcPr>
            <w:tcW w:w="22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接点信号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0" w:hRule="atLeast"/>
        </w:trPr>
        <w:tc>
          <w:tcPr>
            <w:tcW w:w="948"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PIN2  PIN3</w:t>
            </w:r>
          </w:p>
          <w:p>
            <w:pPr>
              <w:keepNext w:val="0"/>
              <w:keepLines w:val="0"/>
              <w:pageBreakBefore w:val="0"/>
              <w:widowControl w:val="0"/>
              <w:kinsoku/>
              <w:wordWrap/>
              <w:overflowPunct/>
              <w:topLinePunct w:val="0"/>
              <w:autoSpaceDE/>
              <w:autoSpaceDN/>
              <w:bidi w:val="0"/>
              <w:adjustRightInd w:val="0"/>
              <w:snapToGrid w:val="0"/>
              <w:spacing w:line="240" w:lineRule="auto"/>
              <w:ind w:firstLine="103" w:firstLineChars="49"/>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 xml:space="preserve">PIN5 </w:t>
            </w:r>
          </w:p>
        </w:tc>
        <w:tc>
          <w:tcPr>
            <w:tcW w:w="2272"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Rs232接口至电脑</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object>
          <v:shape id="_x0000_i1047" o:spt="75" type="#_x0000_t75" style="height:163.4pt;width:156.5pt;" o:ole="t" filled="f" o:preferrelative="t" stroked="f" coordsize="21600,21600">
            <v:path/>
            <v:fill on="f" focussize="0,0"/>
            <v:stroke on="f"/>
            <v:imagedata r:id="rId66" o:title=""/>
            <o:lock v:ext="edit" aspectratio="t"/>
            <w10:wrap type="none"/>
            <w10:anchorlock/>
          </v:shape>
          <o:OLEObject Type="Embed" ProgID="CorelDRAW.Graphic.14" ShapeID="_x0000_i1047" DrawAspect="Content" ObjectID="_1468075751" r:id="rId6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十三、外形及安装尺寸图</w:t>
      </w:r>
    </w:p>
    <w:p>
      <w:pPr>
        <w:keepNext w:val="0"/>
        <w:keepLines w:val="0"/>
        <w:pageBreakBefore w:val="0"/>
        <w:widowControl w:val="0"/>
        <w:kinsoku/>
        <w:wordWrap/>
        <w:overflowPunct/>
        <w:topLinePunct w:val="0"/>
        <w:autoSpaceDE/>
        <w:autoSpaceDN/>
        <w:bidi w:val="0"/>
        <w:adjustRightInd w:val="0"/>
        <w:snapToGrid w:val="0"/>
        <w:spacing w:line="240" w:lineRule="auto"/>
        <w:ind w:firstLine="945" w:firstLineChars="450"/>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945" w:firstLineChars="45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pict>
          <v:shape id="Picture 187" o:spid="_x0000_s1030" o:spt="75" type="#_x0000_t75" style="position:absolute;left:0pt;margin-left:135.45pt;margin-top:8.8pt;height:362.55pt;width:192.5pt;z-index:251655168;mso-width-relative:page;mso-height-relative:page;" o:ole="t" filled="f" o:preferrelative="t" stroked="f" coordsize="21600,21600">
            <v:path/>
            <v:fill on="f" focussize="0,0"/>
            <v:stroke on="f"/>
            <v:imagedata r:id="rId68" o:title=""/>
            <o:lock v:ext="edit" aspectratio="t"/>
          </v:shape>
          <o:OLEObject Type="Embed" ProgID="CorelDRAW.Graphic.14" ShapeID="Picture 187" DrawAspect="Content" ObjectID="_1468075752" r:id="rId67">
            <o:LockedField>false</o:LockedField>
          </o:OLEObject>
        </w:pict>
      </w:r>
      <w:r>
        <w:rPr>
          <w:rFonts w:hint="eastAsia" w:asciiTheme="minorEastAsia" w:hAnsiTheme="minorEastAsia" w:eastAsiaTheme="minorEastAsia" w:cstheme="minorEastAsia"/>
          <w:sz w:val="21"/>
          <w:szCs w:val="21"/>
        </w:rPr>
        <w:pict>
          <v:shape id="Picture 188" o:spid="_x0000_s1031" o:spt="75" type="#_x0000_t75" style="position:absolute;left:0pt;margin-left:18.8pt;margin-top:4.75pt;height:370.35pt;width:66.75pt;z-index:251656192;mso-width-relative:page;mso-height-relative:page;" o:ole="t" filled="f" o:preferrelative="t" stroked="f" coordsize="21600,21600">
            <v:path/>
            <v:fill on="f" focussize="0,0"/>
            <v:stroke on="f"/>
            <v:imagedata r:id="rId70" o:title=""/>
            <o:lock v:ext="edit" aspectratio="t"/>
          </v:shape>
          <o:OLEObject Type="Embed" ProgID="CorelDRAW.Graphic.14" ShapeID="Picture 188" DrawAspect="Content" ObjectID="_1468075753" r:id="rId69">
            <o:LockedField>false</o:LockedField>
          </o:OLEObject>
        </w:pict>
      </w:r>
    </w:p>
    <w:p>
      <w:pPr>
        <w:keepNext w:val="0"/>
        <w:keepLines w:val="0"/>
        <w:pageBreakBefore w:val="0"/>
        <w:widowControl w:val="0"/>
        <w:kinsoku/>
        <w:wordWrap/>
        <w:overflowPunct/>
        <w:topLinePunct w:val="0"/>
        <w:autoSpaceDE/>
        <w:autoSpaceDN/>
        <w:bidi w:val="0"/>
        <w:adjustRightInd w:val="0"/>
        <w:snapToGrid w:val="0"/>
        <w:spacing w:line="240" w:lineRule="auto"/>
        <w:ind w:firstLine="945" w:firstLineChars="450"/>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945" w:firstLineChars="450"/>
        <w:textAlignment w:val="auto"/>
        <w:outlineLvl w:val="9"/>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jc w:val="center"/>
        <w:rPr>
          <w:rFonts w:hint="eastAsia" w:asciiTheme="minorEastAsia" w:hAnsiTheme="minorEastAsia" w:eastAsiaTheme="minorEastAsia"/>
          <w:b/>
          <w:sz w:val="72"/>
          <w:szCs w:val="72"/>
          <w:lang w:val="en-US" w:eastAsia="zh-CN"/>
        </w:rPr>
      </w:pPr>
      <w:r>
        <w:rPr>
          <w:rFonts w:hint="eastAsia" w:asciiTheme="minorEastAsia" w:hAnsiTheme="minorEastAsia"/>
          <w:b/>
          <w:sz w:val="72"/>
          <w:szCs w:val="72"/>
          <w:lang w:val="en-US" w:eastAsia="zh-CN"/>
        </w:rPr>
        <w:tab/>
      </w:r>
      <w:r>
        <w:rPr>
          <w:rFonts w:hint="eastAsia" w:ascii="仿宋" w:hAnsi="仿宋" w:eastAsia="仿宋" w:cs="仿宋"/>
          <w:b/>
          <w:sz w:val="18"/>
          <w:szCs w:val="18"/>
          <w:lang w:eastAsia="zh-CN"/>
        </w:rPr>
        <w:t>产品使用说明书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十四、随机附件明细表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p>
    <w:tbl>
      <w:tblPr>
        <w:tblStyle w:val="5"/>
        <w:tblpPr w:leftFromText="180" w:rightFromText="180" w:vertAnchor="text" w:horzAnchor="page" w:tblpX="1882" w:tblpY="6"/>
        <w:tblW w:w="66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628"/>
        <w:gridCol w:w="725"/>
        <w:gridCol w:w="687"/>
        <w:gridCol w:w="688"/>
        <w:gridCol w:w="625"/>
        <w:gridCol w:w="662"/>
        <w:gridCol w:w="725"/>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76" w:hRule="atLeast"/>
        </w:trPr>
        <w:tc>
          <w:tcPr>
            <w:tcW w:w="1120" w:type="dxa"/>
            <w:shd w:val="clear" w:color="auto" w:fill="BFBFBF"/>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mc:AlternateContent>
                <mc:Choice Requires="wpg">
                  <w:drawing>
                    <wp:anchor distT="0" distB="0" distL="114300" distR="114300" simplePos="0" relativeHeight="251724800" behindDoc="0" locked="0" layoutInCell="1" allowOverlap="1">
                      <wp:simplePos x="0" y="0"/>
                      <wp:positionH relativeFrom="column">
                        <wp:posOffset>-65405</wp:posOffset>
                      </wp:positionH>
                      <wp:positionV relativeFrom="paragraph">
                        <wp:posOffset>0</wp:posOffset>
                      </wp:positionV>
                      <wp:extent cx="688975" cy="740410"/>
                      <wp:effectExtent l="3175" t="4445" r="12700" b="17145"/>
                      <wp:wrapNone/>
                      <wp:docPr id="14" name="__TH_G32六号91"/>
                      <wp:cNvGraphicFramePr/>
                      <a:graphic xmlns:a="http://schemas.openxmlformats.org/drawingml/2006/main">
                        <a:graphicData uri="http://schemas.microsoft.com/office/word/2010/wordprocessingGroup">
                          <wpg:wgp>
                            <wpg:cNvGrpSpPr/>
                            <wpg:grpSpPr>
                              <a:xfrm>
                                <a:off x="0" y="0"/>
                                <a:ext cx="688975" cy="740410"/>
                                <a:chOff x="1485" y="1450"/>
                                <a:chExt cx="1799" cy="1265"/>
                              </a:xfrm>
                            </wpg:grpSpPr>
                            <wps:wsp>
                              <wps:cNvPr id="15" name="__TH_L83"/>
                              <wps:cNvCnPr/>
                              <wps:spPr>
                                <a:xfrm>
                                  <a:off x="1485" y="1450"/>
                                  <a:ext cx="1799" cy="632"/>
                                </a:xfrm>
                                <a:prstGeom prst="line">
                                  <a:avLst/>
                                </a:prstGeom>
                                <a:ln w="6350" cap="flat" cmpd="sng">
                                  <a:solidFill>
                                    <a:srgbClr val="000000"/>
                                  </a:solidFill>
                                  <a:prstDash val="solid"/>
                                  <a:headEnd type="none" w="med" len="med"/>
                                  <a:tailEnd type="none" w="med" len="med"/>
                                </a:ln>
                              </wps:spPr>
                              <wps:bodyPr upright="1"/>
                            </wps:wsp>
                            <wps:wsp>
                              <wps:cNvPr id="18" name="__TH_L84"/>
                              <wps:cNvCnPr/>
                              <wps:spPr>
                                <a:xfrm>
                                  <a:off x="1485" y="1450"/>
                                  <a:ext cx="1799" cy="1265"/>
                                </a:xfrm>
                                <a:prstGeom prst="line">
                                  <a:avLst/>
                                </a:prstGeom>
                                <a:ln w="6350" cap="flat" cmpd="sng">
                                  <a:solidFill>
                                    <a:srgbClr val="000000"/>
                                  </a:solidFill>
                                  <a:prstDash val="solid"/>
                                  <a:headEnd type="none" w="med" len="med"/>
                                  <a:tailEnd type="none" w="med" len="med"/>
                                </a:ln>
                              </wps:spPr>
                              <wps:bodyPr upright="1"/>
                            </wps:wsp>
                            <wps:wsp>
                              <wps:cNvPr id="19" name="__TH_B1185"/>
                              <wps:cNvSpPr txBox="1"/>
                              <wps:spPr>
                                <a:xfrm>
                                  <a:off x="2205" y="1483"/>
                                  <a:ext cx="322" cy="226"/>
                                </a:xfrm>
                                <a:prstGeom prst="rect">
                                  <a:avLst/>
                                </a:prstGeom>
                                <a:noFill/>
                                <a:ln w="9525">
                                  <a:noFill/>
                                </a:ln>
                              </wps:spPr>
                              <wps:txbx>
                                <w:txbxContent>
                                  <w:p>
                                    <w:pPr>
                                      <w:snapToGrid w:val="0"/>
                                      <w:rPr>
                                        <w:sz w:val="15"/>
                                      </w:rPr>
                                    </w:pPr>
                                    <w:r>
                                      <w:rPr>
                                        <w:rFonts w:hint="eastAsia"/>
                                        <w:sz w:val="15"/>
                                      </w:rPr>
                                      <w:t>名</w:t>
                                    </w:r>
                                  </w:p>
                                </w:txbxContent>
                              </wps:txbx>
                              <wps:bodyPr lIns="0" tIns="0" rIns="0" bIns="0" upright="1"/>
                            </wps:wsp>
                            <wps:wsp>
                              <wps:cNvPr id="21" name="__TH_B1286"/>
                              <wps:cNvSpPr txBox="1"/>
                              <wps:spPr>
                                <a:xfrm>
                                  <a:off x="2793" y="1586"/>
                                  <a:ext cx="343" cy="201"/>
                                </a:xfrm>
                                <a:prstGeom prst="rect">
                                  <a:avLst/>
                                </a:prstGeom>
                                <a:noFill/>
                                <a:ln w="9525">
                                  <a:noFill/>
                                </a:ln>
                              </wps:spPr>
                              <wps:txbx>
                                <w:txbxContent>
                                  <w:p>
                                    <w:pPr>
                                      <w:snapToGrid w:val="0"/>
                                      <w:rPr>
                                        <w:sz w:val="15"/>
                                      </w:rPr>
                                    </w:pPr>
                                    <w:r>
                                      <w:rPr>
                                        <w:rFonts w:hint="eastAsia"/>
                                        <w:sz w:val="15"/>
                                      </w:rPr>
                                      <w:t>称</w:t>
                                    </w:r>
                                  </w:p>
                                </w:txbxContent>
                              </wps:txbx>
                              <wps:bodyPr lIns="0" tIns="0" rIns="0" bIns="0" upright="1"/>
                            </wps:wsp>
                            <wps:wsp>
                              <wps:cNvPr id="22" name="__TH_B2187"/>
                              <wps:cNvSpPr txBox="1"/>
                              <wps:spPr>
                                <a:xfrm>
                                  <a:off x="2228" y="1791"/>
                                  <a:ext cx="239" cy="282"/>
                                </a:xfrm>
                                <a:prstGeom prst="rect">
                                  <a:avLst/>
                                </a:prstGeom>
                                <a:noFill/>
                                <a:ln w="9525">
                                  <a:noFill/>
                                </a:ln>
                              </wps:spPr>
                              <wps:txbx>
                                <w:txbxContent>
                                  <w:p>
                                    <w:pPr>
                                      <w:snapToGrid w:val="0"/>
                                      <w:rPr>
                                        <w:sz w:val="15"/>
                                      </w:rPr>
                                    </w:pPr>
                                    <w:r>
                                      <w:rPr>
                                        <w:rFonts w:hint="eastAsia"/>
                                        <w:sz w:val="15"/>
                                      </w:rPr>
                                      <w:t>数</w:t>
                                    </w:r>
                                  </w:p>
                                </w:txbxContent>
                              </wps:txbx>
                              <wps:bodyPr lIns="0" tIns="0" rIns="0" bIns="0" upright="1"/>
                            </wps:wsp>
                            <wps:wsp>
                              <wps:cNvPr id="23" name="__TH_B2288"/>
                              <wps:cNvSpPr txBox="1"/>
                              <wps:spPr>
                                <a:xfrm>
                                  <a:off x="2830" y="2107"/>
                                  <a:ext cx="302" cy="228"/>
                                </a:xfrm>
                                <a:prstGeom prst="rect">
                                  <a:avLst/>
                                </a:prstGeom>
                                <a:noFill/>
                                <a:ln w="9525">
                                  <a:noFill/>
                                </a:ln>
                              </wps:spPr>
                              <wps:txbx>
                                <w:txbxContent>
                                  <w:p>
                                    <w:pPr>
                                      <w:snapToGrid w:val="0"/>
                                      <w:rPr>
                                        <w:sz w:val="15"/>
                                      </w:rPr>
                                    </w:pPr>
                                    <w:r>
                                      <w:rPr>
                                        <w:rFonts w:hint="eastAsia"/>
                                        <w:sz w:val="15"/>
                                      </w:rPr>
                                      <w:t>量</w:t>
                                    </w:r>
                                  </w:p>
                                </w:txbxContent>
                              </wps:txbx>
                              <wps:bodyPr lIns="0" tIns="0" rIns="0" bIns="0" upright="1"/>
                            </wps:wsp>
                            <wps:wsp>
                              <wps:cNvPr id="24" name="__TH_B3189"/>
                              <wps:cNvSpPr txBox="1"/>
                              <wps:spPr>
                                <a:xfrm>
                                  <a:off x="1851" y="2147"/>
                                  <a:ext cx="363" cy="213"/>
                                </a:xfrm>
                                <a:prstGeom prst="rect">
                                  <a:avLst/>
                                </a:prstGeom>
                                <a:noFill/>
                                <a:ln w="9525">
                                  <a:noFill/>
                                </a:ln>
                              </wps:spPr>
                              <wps:txbx>
                                <w:txbxContent>
                                  <w:p>
                                    <w:pPr>
                                      <w:snapToGrid w:val="0"/>
                                      <w:rPr>
                                        <w:sz w:val="15"/>
                                      </w:rPr>
                                    </w:pPr>
                                    <w:r>
                                      <w:rPr>
                                        <w:rFonts w:hint="eastAsia"/>
                                        <w:sz w:val="15"/>
                                      </w:rPr>
                                      <w:t>型</w:t>
                                    </w:r>
                                  </w:p>
                                </w:txbxContent>
                              </wps:txbx>
                              <wps:bodyPr lIns="0" tIns="0" rIns="0" bIns="0" upright="1"/>
                            </wps:wsp>
                            <wps:wsp>
                              <wps:cNvPr id="25" name="__TH_B3290"/>
                              <wps:cNvSpPr txBox="1"/>
                              <wps:spPr>
                                <a:xfrm>
                                  <a:off x="2598" y="2408"/>
                                  <a:ext cx="280" cy="254"/>
                                </a:xfrm>
                                <a:prstGeom prst="rect">
                                  <a:avLst/>
                                </a:prstGeom>
                                <a:noFill/>
                                <a:ln w="9525">
                                  <a:noFill/>
                                </a:ln>
                              </wps:spPr>
                              <wps:txbx>
                                <w:txbxContent>
                                  <w:p>
                                    <w:pPr>
                                      <w:snapToGrid w:val="0"/>
                                      <w:rPr>
                                        <w:sz w:val="15"/>
                                      </w:rPr>
                                    </w:pPr>
                                    <w:r>
                                      <w:rPr>
                                        <w:rFonts w:hint="eastAsia"/>
                                        <w:sz w:val="15"/>
                                      </w:rPr>
                                      <w:t>号</w:t>
                                    </w:r>
                                  </w:p>
                                </w:txbxContent>
                              </wps:txbx>
                              <wps:bodyPr lIns="0" tIns="0" rIns="0" bIns="0" upright="1"/>
                            </wps:wsp>
                          </wpg:wgp>
                        </a:graphicData>
                      </a:graphic>
                    </wp:anchor>
                  </w:drawing>
                </mc:Choice>
                <mc:Fallback>
                  <w:pict>
                    <v:group id="__TH_G32六号91" o:spid="_x0000_s1026" o:spt="203" style="position:absolute;left:0pt;margin-left:-5.15pt;margin-top:0pt;height:58.3pt;width:54.25pt;z-index:251724800;mso-width-relative:page;mso-height-relative:page;" coordorigin="1485,1450" coordsize="1799,1265" o:gfxdata="UEsDBAoAAAAAAIdO4kAAAAAAAAAAAAAAAAAEAAAAZHJzL1BLAwQUAAAACACHTuJA4RUkt9cAAAAH&#10;AQAADwAAAGRycy9kb3ducmV2LnhtbE2PQUvDQBCF74L/YRnBW7u7LYYasylS1FMRbAXxts1Ok9Ds&#10;bMhuk/bfO570OLyP974p1hffiRGH2AYyoOcKBFIVXEu1gc/962wFIiZLznaB0MAVI6zL25vC5i5M&#10;9IHjLtWCSyjm1kCTUp9LGasGvY3z0CNxdgyDt4nPoZZusBOX+04ulMqkty3xQmN73DRYnXZnb+Bt&#10;stPzUr+M29Nxc/3eP7x/bTUac3+n1ROIhJf0B8OvPqtDyU6HcCYXRWdgptWSUQP8EcePqwWIA2M6&#10;y0CWhfzvX/4AUEsDBBQAAAAIAIdO4kA7Of2cewMAAHcQAAAOAAAAZHJzL2Uyb0RvYy54bWztWNtu&#10;1DAQfUfiH6y80yROdjeJukUqhYKEAAl4rryJc5ES27Ld7vYDeOZLeOaL+h/MOMle2nJbEBdp+5A6&#10;vmXmnJnj8R4/XnUtueLaNFLMvfAo8AgXuSwaUc299++ePUo8YiwTBWul4HPvmhvv8cnDB8dLlXEq&#10;a9kWXBPYRJhsqeZeba3KfN/kNe+YOZKKCxgspe6YhVdd+YVmS9i9a30aBFN/KXWhtMy5MdB71g96&#10;J27/suS5fV2WhlvSzj2wzbqnds8FPv2TY5ZVmqm6yQcz2B5WdKwR8NH1VmfMMnKpmztbdU2upZGl&#10;Pcpl58uybHLufABvwuCWN+daXirnS5UtK7WGCaC9hdPe2+avrt5o0hTAXewRwTrg6OLi3fOL84je&#10;fPh08/FzGiJIS1VlMPdcq7fqjR46qv4N/V6VusP/4BFZOXiv1/DylSU5dE6TJJ1NPJLD0CwO4nCA&#10;P6+BI1wVxgkMw2gYT9ZjT4fV4SxN+7UhnU7QJn/8rI/WrY1ZKggls0HL/Bpab2umuCPBIAIjWmDo&#10;Flovk6hHyc15IgaITGYArXvwucfTEaWNn9OI7rjJMqWNPeeyI9iYe20j0DKWsauXxvaIjFOwuxVk&#10;CbBHACbJGWRX2TILzU4B30ZUbq2RbVM8a9oWVxhdLZ60mlwxzBf3N5iwMw0/csZM3c9zQziNZTVn&#10;xVNREHutIJAEpLyHJnS88EjLQSGw5WZa1rQ/MhNIbgVwjaz2YGJrIYtrYOJS6aaqAQkXo24OMI/R&#10;+idCAKRtJwRi9Aw/DWHym0LgTqgfYsAl1D8TAyBJWzFwGoagYJsoQK0kdnUqUdzG/q9IAqXBKH69&#10;mLBslISI0l75KJ3iLmvhuxMNGg68bymCkJjpLgF7cUgndOIWrEfuTzi7WqwGv4bca18IUFY8U8eG&#10;HhuLsfFX85OGt7ihiUNvyNCf4maWRv3BNOn32OImhhE80eD8PnBzt4a5//jEgN7OGxomszE/QD1/&#10;ihtKQYixaJj1pcqGGxoNFQNNvnOSHvJmU9pQCOgdbmiS7MtNEoFAYHKEgeN3w00UrDXN7X7QtN2b&#10;zFfyZrdIP43CJN2TGzipQCAdN/FtbqajpoWurD1w80Pc7F4JTiOaukvMPufNJO01jcaBy45N3tAE&#10;i3mkbeLqzf+eG3d5g9utK2uGmzhen7ffXf2/+b3g5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h&#10;FSS31wAAAAcBAAAPAAAAAAAAAAEAIAAAACIAAABkcnMvZG93bnJldi54bWxQSwECFAAUAAAACACH&#10;TuJAOzn9nHsDAAB3EAAADgAAAAAAAAABACAAAAAmAQAAZHJzL2Uyb0RvYy54bWxQSwUGAAAAAAYA&#10;BgBZAQAAEwcAAAAA&#10;">
                      <o:lock v:ext="edit" aspectratio="f"/>
                      <v:line id="__TH_L83" o:spid="_x0000_s1026" o:spt="20" style="position:absolute;left:1485;top:1450;height:632;width:1799;" filled="f" stroked="t" coordsize="21600,21600" o:gfxdata="UEsDBAoAAAAAAIdO4kAAAAAAAAAAAAAAAAAEAAAAZHJzL1BLAwQUAAAACACHTuJA+OzkC7kAAADb&#10;AAAADwAAAGRycy9kb3ducmV2LnhtbEVPTUsDMRC9C/6HMII3m6ywItumPQgrvXiwiudhM91dupks&#10;ybip/fWNIHibx/ucze7sJ7VQTGNgC9XKgCLughu5t/D50T48g0qC7HAKTBZ+KMFue3uzwcaFzO+0&#10;HKRXJYRTgxYGkbnROnUDeUyrMBMX7hiiRykw9tpFzCXcT/rRmCftceTSMOBMLwN1p8O3t8CVfE05&#10;S17ipX6tq7rdm7fW2vu7yqxBCZ3lX/zn3rsyv4bfX8oBe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s5Au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__TH_L84" o:spid="_x0000_s1026" o:spt="20" style="position:absolute;left:1485;top:1450;height:1265;width:1799;" filled="f" stroked="t" coordsize="21600,21600" o:gfxdata="UEsDBAoAAAAAAIdO4kAAAAAAAAAAAAAAAAAEAAAAZHJzL1BLAwQUAAAACACHTuJAFu1LlbwAAADb&#10;AAAADwAAAGRycy9kb3ducmV2LnhtbEWPQWvDMAyF74P9B6PBbqudQcbI6vZQSOmlh3VjZxFrSWgs&#10;B1uNu/76+TDYTeI9vfdpvb36SS0U0xjYQrUyoIi74EbuLXx+tE+voJIgO5wCk4UfSrDd3N+tsXEh&#10;8zstJ+lVCeHUoIVBZG60Tt1AHtMqzMRF+w7Ro5Q19tpFzCXcT/rZmBftceTSMOBMu4G68+niLXAl&#10;X1POkpd4q/d1VbcHc2ytfXyozBsooav8m/+uD67gF9jySxl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S5W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__TH_B1185" o:spid="_x0000_s1026" o:spt="202" type="#_x0000_t202" style="position:absolute;left:2205;top:1483;height:226;width:322;"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5"/>
                                </w:rPr>
                              </w:pPr>
                              <w:r>
                                <w:rPr>
                                  <w:rFonts w:hint="eastAsia"/>
                                  <w:sz w:val="15"/>
                                </w:rPr>
                                <w:t>名</w:t>
                              </w:r>
                            </w:p>
                          </w:txbxContent>
                        </v:textbox>
                      </v:shape>
                      <v:shape id="__TH_B1286" o:spid="_x0000_s1026" o:spt="202" type="#_x0000_t202" style="position:absolute;left:2793;top:1586;height:201;width:343;"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5"/>
                                </w:rPr>
                              </w:pPr>
                              <w:r>
                                <w:rPr>
                                  <w:rFonts w:hint="eastAsia"/>
                                  <w:sz w:val="15"/>
                                </w:rPr>
                                <w:t>称</w:t>
                              </w:r>
                            </w:p>
                          </w:txbxContent>
                        </v:textbox>
                      </v:shape>
                      <v:shape id="__TH_B2187" o:spid="_x0000_s1026" o:spt="202" type="#_x0000_t202" style="position:absolute;left:2228;top:1791;height:282;width:239;"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5"/>
                                </w:rPr>
                              </w:pPr>
                              <w:r>
                                <w:rPr>
                                  <w:rFonts w:hint="eastAsia"/>
                                  <w:sz w:val="15"/>
                                </w:rPr>
                                <w:t>数</w:t>
                              </w:r>
                            </w:p>
                          </w:txbxContent>
                        </v:textbox>
                      </v:shape>
                      <v:shape id="__TH_B2288" o:spid="_x0000_s1026" o:spt="202" type="#_x0000_t202" style="position:absolute;left:2830;top:2107;height:228;width:302;"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5"/>
                                </w:rPr>
                              </w:pPr>
                              <w:r>
                                <w:rPr>
                                  <w:rFonts w:hint="eastAsia"/>
                                  <w:sz w:val="15"/>
                                </w:rPr>
                                <w:t>量</w:t>
                              </w:r>
                            </w:p>
                          </w:txbxContent>
                        </v:textbox>
                      </v:shape>
                      <v:shape id="__TH_B3189" o:spid="_x0000_s1026" o:spt="202" type="#_x0000_t202" style="position:absolute;left:1851;top:2147;height:213;width:363;"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5"/>
                                </w:rPr>
                              </w:pPr>
                              <w:r>
                                <w:rPr>
                                  <w:rFonts w:hint="eastAsia"/>
                                  <w:sz w:val="15"/>
                                </w:rPr>
                                <w:t>型</w:t>
                              </w:r>
                            </w:p>
                          </w:txbxContent>
                        </v:textbox>
                      </v:shape>
                      <v:shape id="__TH_B3290" o:spid="_x0000_s1026" o:spt="202" type="#_x0000_t202" style="position:absolute;left:2598;top:2408;height:254;width:280;"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5"/>
                                </w:rPr>
                              </w:pPr>
                              <w:r>
                                <w:rPr>
                                  <w:rFonts w:hint="eastAsia"/>
                                  <w:sz w:val="15"/>
                                </w:rPr>
                                <w:t>号</w:t>
                              </w:r>
                            </w:p>
                          </w:txbxContent>
                        </v:textbox>
                      </v:shape>
                    </v:group>
                  </w:pict>
                </mc:Fallback>
              </mc:AlternateContent>
            </w:r>
          </w:p>
        </w:tc>
        <w:tc>
          <w:tcPr>
            <w:tcW w:w="628"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充电器</w:t>
            </w:r>
          </w:p>
        </w:tc>
        <w:tc>
          <w:tcPr>
            <w:tcW w:w="725"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压缩夹具</w:t>
            </w:r>
          </w:p>
        </w:tc>
        <w:tc>
          <w:tcPr>
            <w:tcW w:w="687"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拉伸夹具</w:t>
            </w:r>
          </w:p>
        </w:tc>
        <w:tc>
          <w:tcPr>
            <w:tcW w:w="688"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加长杆</w:t>
            </w:r>
          </w:p>
        </w:tc>
        <w:tc>
          <w:tcPr>
            <w:tcW w:w="625"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安装螺钉</w:t>
            </w:r>
          </w:p>
        </w:tc>
        <w:tc>
          <w:tcPr>
            <w:tcW w:w="662"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说明书</w:t>
            </w:r>
          </w:p>
        </w:tc>
        <w:tc>
          <w:tcPr>
            <w:tcW w:w="725"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检查证明书</w:t>
            </w:r>
          </w:p>
        </w:tc>
        <w:tc>
          <w:tcPr>
            <w:tcW w:w="750" w:type="dxa"/>
            <w:shd w:val="clear" w:color="auto" w:fill="BFBFBF"/>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合格证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9"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1"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8"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6"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4"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1"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8"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7"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-1000(内置)</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9"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-1000（外置）</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4"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-3000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-5000</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1"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6"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3"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3"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-300K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9"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-500K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6"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-1000K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9" w:hRule="atLeast"/>
        </w:trPr>
        <w:tc>
          <w:tcPr>
            <w:tcW w:w="112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-2000K</w:t>
            </w:r>
          </w:p>
        </w:tc>
        <w:tc>
          <w:tcPr>
            <w:tcW w:w="62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87"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688"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w:t>
            </w:r>
          </w:p>
        </w:tc>
        <w:tc>
          <w:tcPr>
            <w:tcW w:w="6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4</w:t>
            </w:r>
          </w:p>
        </w:tc>
        <w:tc>
          <w:tcPr>
            <w:tcW w:w="66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25"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c>
          <w:tcPr>
            <w:tcW w:w="75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3162" w:firstLineChars="1500"/>
        <w:textAlignment w:val="auto"/>
        <w:outlineLvl w:val="9"/>
        <w:rPr>
          <w:rFonts w:hint="eastAsia" w:asciiTheme="minorEastAsia" w:hAnsiTheme="minorEastAsia" w:eastAsiaTheme="minorEastAsia" w:cstheme="minorEastAsia"/>
          <w:b/>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备注：</w:t>
      </w:r>
      <w:r>
        <w:rPr>
          <w:rFonts w:hint="eastAsia" w:asciiTheme="minorEastAsia" w:hAnsiTheme="minorEastAsia" w:eastAsiaTheme="minorEastAsia" w:cstheme="minorEastAsia"/>
          <w:sz w:val="21"/>
          <w:szCs w:val="21"/>
        </w:rPr>
        <w:t>电脑连线及软件是选配件</w:t>
      </w:r>
    </w:p>
    <w:p>
      <w:pPr>
        <w:jc w:val="both"/>
        <w:rPr>
          <w:rFonts w:hint="eastAsia" w:ascii="宋体" w:hAnsi="宋体"/>
          <w:b/>
          <w:sz w:val="72"/>
          <w:szCs w:val="72"/>
        </w:rPr>
      </w:pPr>
      <w:bookmarkStart w:id="9" w:name="_GoBack"/>
      <w:bookmarkEnd w:id="9"/>
    </w:p>
    <w:sectPr>
      <w:headerReference r:id="rId3" w:type="default"/>
      <w:footerReference r:id="rId4" w:type="default"/>
      <w:pgSz w:w="11906" w:h="16838"/>
      <w:pgMar w:top="1440" w:right="1800" w:bottom="1440" w:left="1800" w:header="851" w:footer="992" w:gutter="0"/>
      <w:pgBorders>
        <w:top w:val="dotted" w:color="auto" w:sz="4" w:space="1"/>
        <w:left w:val="dotted" w:color="auto" w:sz="4" w:space="4"/>
        <w:bottom w:val="dotted" w:color="auto" w:sz="4" w:space="1"/>
        <w:right w:val="dotted" w:color="auto" w:sz="4"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创艺简粗黑">
    <w:altName w:val="黑体"/>
    <w:panose1 w:val="00000000000000000000"/>
    <w:charset w:val="00"/>
    <w:family w:val="auto"/>
    <w:pitch w:val="default"/>
    <w:sig w:usb0="00000000" w:usb1="00000000" w:usb2="00000000" w:usb3="00000000" w:csb0="00000000" w:csb1="00000000"/>
  </w:font>
  <w:font w:name="文鼎CS中宋繁">
    <w:altName w:val="宋体"/>
    <w:panose1 w:val="02010609010101010101"/>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创艺繁标宋">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创艺繁琥珀">
    <w:altName w:val="宋体"/>
    <w:panose1 w:val="00000000000000000000"/>
    <w:charset w:val="86"/>
    <w:family w:val="auto"/>
    <w:pitch w:val="default"/>
    <w:sig w:usb0="00000000" w:usb1="00000000" w:usb2="00000000" w:usb3="00000000" w:csb0="00040001" w:csb1="00000000"/>
  </w:font>
  <w:font w:name="MS UI Gothic">
    <w:panose1 w:val="020B0600070205080204"/>
    <w:charset w:val="80"/>
    <w:family w:val="swiss"/>
    <w:pitch w:val="default"/>
    <w:sig w:usb0="E00002FF" w:usb1="6AC7FDFB" w:usb2="00000012" w:usb3="00000000" w:csb0="4002009F" w:csb1="DFD70000"/>
  </w:font>
  <w:font w:name="Georgia">
    <w:panose1 w:val="02040502050405090303"/>
    <w:charset w:val="00"/>
    <w:family w:val="roman"/>
    <w:pitch w:val="default"/>
    <w:sig w:usb0="00000287" w:usb1="00000000" w:usb2="00000000" w:usb3="00000000" w:csb0="2000009F" w:csb1="00000000"/>
  </w:font>
  <w:font w:name="兮妞-中黑体">
    <w:altName w:val="黑体"/>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XHei iOS">
    <w:altName w:val="宋体"/>
    <w:panose1 w:val="02010600030101010101"/>
    <w:charset w:val="86"/>
    <w:family w:val="auto"/>
    <w:pitch w:val="default"/>
    <w:sig w:usb0="00000000" w:usb1="00000000" w:usb2="00000016" w:usb3="00000000" w:csb0="601E018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eastAsia" w:eastAsiaTheme="minorEastAsia"/>
        <w:lang w:eastAsia="zh-CN"/>
      </w:rPr>
    </w:pPr>
    <w:r>
      <w:rPr>
        <w:rFonts w:hint="eastAsia"/>
        <w:lang w:eastAsia="zh-CN"/>
      </w:rPr>
      <w:t>一鼎仪器</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华文行楷" w:hAnsi="华文行楷" w:eastAsia="华文行楷" w:cs="华文行楷"/>
        <w:lang w:eastAsia="zh-CN"/>
      </w:rPr>
    </w:pPr>
    <w:r>
      <w:rPr>
        <w:rFonts w:hint="eastAsia" w:ascii="华文行楷" w:hAnsi="华文行楷" w:eastAsia="华文行楷" w:cs="华文行楷"/>
        <w:lang w:eastAsia="zh-CN"/>
      </w:rPr>
      <w:t>温州一鼎仪器制造有限公司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59787A"/>
    <w:multiLevelType w:val="multilevel"/>
    <w:tmpl w:val="5559787A"/>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9E191D"/>
    <w:multiLevelType w:val="singleLevel"/>
    <w:tmpl w:val="5A9E191D"/>
    <w:lvl w:ilvl="0" w:tentative="0">
      <w:start w:val="14"/>
      <w:numFmt w:val="decimal"/>
      <w:suff w:val="nothing"/>
      <w:lvlText w:val="%1、"/>
      <w:lvlJc w:val="left"/>
    </w:lvl>
  </w:abstractNum>
  <w:abstractNum w:abstractNumId="2">
    <w:nsid w:val="631B61DD"/>
    <w:multiLevelType w:val="multilevel"/>
    <w:tmpl w:val="631B61D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0309D7"/>
    <w:rsid w:val="13061D71"/>
    <w:rsid w:val="21180A2D"/>
    <w:rsid w:val="770309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6.wmf"/><Relationship Id="rId7" Type="http://schemas.openxmlformats.org/officeDocument/2006/relationships/image" Target="media/image2.jpeg"/><Relationship Id="rId69" Type="http://schemas.openxmlformats.org/officeDocument/2006/relationships/oleObject" Target="embeddings/oleObject29.bin"/><Relationship Id="rId68" Type="http://schemas.openxmlformats.org/officeDocument/2006/relationships/image" Target="media/image35.wmf"/><Relationship Id="rId67" Type="http://schemas.openxmlformats.org/officeDocument/2006/relationships/oleObject" Target="embeddings/oleObject28.bin"/><Relationship Id="rId66" Type="http://schemas.openxmlformats.org/officeDocument/2006/relationships/image" Target="media/image34.emf"/><Relationship Id="rId65" Type="http://schemas.openxmlformats.org/officeDocument/2006/relationships/oleObject" Target="embeddings/oleObject27.bin"/><Relationship Id="rId64" Type="http://schemas.openxmlformats.org/officeDocument/2006/relationships/oleObject" Target="embeddings/oleObject26.bin"/><Relationship Id="rId63" Type="http://schemas.openxmlformats.org/officeDocument/2006/relationships/image" Target="media/image33.emf"/><Relationship Id="rId62" Type="http://schemas.openxmlformats.org/officeDocument/2006/relationships/oleObject" Target="embeddings/oleObject25.bin"/><Relationship Id="rId61" Type="http://schemas.openxmlformats.org/officeDocument/2006/relationships/image" Target="media/image32.emf"/><Relationship Id="rId60" Type="http://schemas.openxmlformats.org/officeDocument/2006/relationships/oleObject" Target="embeddings/oleObject24.bin"/><Relationship Id="rId6" Type="http://schemas.openxmlformats.org/officeDocument/2006/relationships/image" Target="media/image1.jpeg"/><Relationship Id="rId59" Type="http://schemas.openxmlformats.org/officeDocument/2006/relationships/image" Target="media/image31.emf"/><Relationship Id="rId58" Type="http://schemas.openxmlformats.org/officeDocument/2006/relationships/oleObject" Target="embeddings/oleObject23.bin"/><Relationship Id="rId57" Type="http://schemas.openxmlformats.org/officeDocument/2006/relationships/image" Target="media/image30.emf"/><Relationship Id="rId56" Type="http://schemas.openxmlformats.org/officeDocument/2006/relationships/oleObject" Target="embeddings/oleObject22.bin"/><Relationship Id="rId55" Type="http://schemas.openxmlformats.org/officeDocument/2006/relationships/image" Target="media/image29.emf"/><Relationship Id="rId54" Type="http://schemas.openxmlformats.org/officeDocument/2006/relationships/oleObject" Target="embeddings/oleObject21.bin"/><Relationship Id="rId53" Type="http://schemas.openxmlformats.org/officeDocument/2006/relationships/image" Target="media/image28.emf"/><Relationship Id="rId52" Type="http://schemas.openxmlformats.org/officeDocument/2006/relationships/oleObject" Target="embeddings/oleObject20.bin"/><Relationship Id="rId51" Type="http://schemas.openxmlformats.org/officeDocument/2006/relationships/image" Target="media/image27.emf"/><Relationship Id="rId50" Type="http://schemas.openxmlformats.org/officeDocument/2006/relationships/oleObject" Target="embeddings/oleObject19.bin"/><Relationship Id="rId5" Type="http://schemas.openxmlformats.org/officeDocument/2006/relationships/theme" Target="theme/theme1.xml"/><Relationship Id="rId49" Type="http://schemas.openxmlformats.org/officeDocument/2006/relationships/image" Target="media/image26.emf"/><Relationship Id="rId48" Type="http://schemas.openxmlformats.org/officeDocument/2006/relationships/oleObject" Target="embeddings/oleObject18.bin"/><Relationship Id="rId47" Type="http://schemas.openxmlformats.org/officeDocument/2006/relationships/image" Target="media/image25.emf"/><Relationship Id="rId46" Type="http://schemas.openxmlformats.org/officeDocument/2006/relationships/oleObject" Target="embeddings/oleObject17.bin"/><Relationship Id="rId45" Type="http://schemas.openxmlformats.org/officeDocument/2006/relationships/image" Target="media/image24.emf"/><Relationship Id="rId44" Type="http://schemas.openxmlformats.org/officeDocument/2006/relationships/oleObject" Target="embeddings/oleObject16.bin"/><Relationship Id="rId43" Type="http://schemas.openxmlformats.org/officeDocument/2006/relationships/image" Target="media/image23.emf"/><Relationship Id="rId42" Type="http://schemas.openxmlformats.org/officeDocument/2006/relationships/oleObject" Target="embeddings/oleObject15.bin"/><Relationship Id="rId41" Type="http://schemas.openxmlformats.org/officeDocument/2006/relationships/image" Target="media/image22.emf"/><Relationship Id="rId40" Type="http://schemas.openxmlformats.org/officeDocument/2006/relationships/oleObject" Target="embeddings/oleObject14.bin"/><Relationship Id="rId4" Type="http://schemas.openxmlformats.org/officeDocument/2006/relationships/footer" Target="footer1.xml"/><Relationship Id="rId39" Type="http://schemas.openxmlformats.org/officeDocument/2006/relationships/image" Target="media/image21.emf"/><Relationship Id="rId38" Type="http://schemas.openxmlformats.org/officeDocument/2006/relationships/oleObject" Target="embeddings/oleObject13.bin"/><Relationship Id="rId37" Type="http://schemas.openxmlformats.org/officeDocument/2006/relationships/image" Target="media/image20.emf"/><Relationship Id="rId36" Type="http://schemas.openxmlformats.org/officeDocument/2006/relationships/oleObject" Target="embeddings/oleObject12.bin"/><Relationship Id="rId35" Type="http://schemas.openxmlformats.org/officeDocument/2006/relationships/image" Target="media/image19.e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e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emf"/><Relationship Id="rId27" Type="http://schemas.openxmlformats.org/officeDocument/2006/relationships/oleObject" Target="embeddings/oleObject8.bin"/><Relationship Id="rId26" Type="http://schemas.openxmlformats.org/officeDocument/2006/relationships/image" Target="media/image14.emf"/><Relationship Id="rId25" Type="http://schemas.openxmlformats.org/officeDocument/2006/relationships/oleObject" Target="embeddings/oleObject7.bin"/><Relationship Id="rId24" Type="http://schemas.openxmlformats.org/officeDocument/2006/relationships/image" Target="media/image13.emf"/><Relationship Id="rId23" Type="http://schemas.openxmlformats.org/officeDocument/2006/relationships/oleObject" Target="embeddings/oleObject6.bin"/><Relationship Id="rId22" Type="http://schemas.openxmlformats.org/officeDocument/2006/relationships/image" Target="media/image12.emf"/><Relationship Id="rId21" Type="http://schemas.openxmlformats.org/officeDocument/2006/relationships/oleObject" Target="embeddings/oleObject5.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wmf"/><Relationship Id="rId15" Type="http://schemas.openxmlformats.org/officeDocument/2006/relationships/oleObject" Target="embeddings/oleObject3.bin"/><Relationship Id="rId14" Type="http://schemas.openxmlformats.org/officeDocument/2006/relationships/image" Target="media/image7.jpeg"/><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32"/>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2018-03-06T02:58:00Z</dcterms:created>
  <dc:creator>Administrator</dc:creator>
  <cp:lastModifiedBy>Administrator</cp:lastModifiedBy>
  <dcterms:modified xsi:type="dcterms:W3CDTF">2018-03-09T00:54:08Z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